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DF2D" w14:textId="77777777" w:rsidR="003C5CC3" w:rsidRPr="001D6C8C" w:rsidRDefault="00C60433" w:rsidP="00A54C52">
      <w:pPr>
        <w:jc w:val="center"/>
        <w:rPr>
          <w:rFonts w:ascii="標楷體" w:eastAsia="標楷體" w:hAnsi="標楷體"/>
          <w:b/>
          <w:sz w:val="36"/>
          <w:szCs w:val="32"/>
        </w:rPr>
      </w:pPr>
      <w:r w:rsidRPr="001D6C8C">
        <w:rPr>
          <w:rFonts w:ascii="標楷體" w:eastAsia="標楷體" w:hAnsi="標楷體" w:hint="eastAsia"/>
          <w:b/>
          <w:sz w:val="36"/>
          <w:szCs w:val="32"/>
        </w:rPr>
        <w:t>「礦產權利金之回饋金撥放辦法」之常見問</w:t>
      </w:r>
      <w:r w:rsidR="00F76CFB" w:rsidRPr="001D6C8C">
        <w:rPr>
          <w:rFonts w:ascii="標楷體" w:eastAsia="標楷體" w:hAnsi="標楷體" w:hint="eastAsia"/>
          <w:b/>
          <w:sz w:val="36"/>
          <w:szCs w:val="32"/>
        </w:rPr>
        <w:t>答</w:t>
      </w:r>
    </w:p>
    <w:p w14:paraId="307E7559" w14:textId="77777777" w:rsidR="00F76CFB" w:rsidRPr="00F76CFB" w:rsidRDefault="00F76CFB" w:rsidP="00344CAC">
      <w:pPr>
        <w:jc w:val="both"/>
        <w:rPr>
          <w:rFonts w:ascii="標楷體" w:eastAsia="標楷體" w:hAnsi="標楷體"/>
          <w:b/>
          <w:sz w:val="28"/>
          <w:szCs w:val="24"/>
        </w:rPr>
      </w:pPr>
      <w:r w:rsidRPr="00F76CFB">
        <w:rPr>
          <w:rFonts w:ascii="標楷體" w:eastAsia="標楷體" w:hAnsi="標楷體" w:hint="eastAsia"/>
          <w:b/>
          <w:sz w:val="28"/>
          <w:szCs w:val="24"/>
        </w:rPr>
        <w:t>Q</w:t>
      </w:r>
      <w:r w:rsidR="007B4486">
        <w:rPr>
          <w:rFonts w:ascii="標楷體" w:eastAsia="標楷體" w:hAnsi="標楷體" w:hint="eastAsia"/>
          <w:b/>
          <w:sz w:val="28"/>
          <w:szCs w:val="24"/>
        </w:rPr>
        <w:t>1</w:t>
      </w:r>
      <w:r w:rsidRPr="00F76CFB">
        <w:rPr>
          <w:rFonts w:ascii="標楷體" w:eastAsia="標楷體" w:hAnsi="標楷體" w:hint="eastAsia"/>
          <w:b/>
          <w:sz w:val="28"/>
          <w:szCs w:val="24"/>
        </w:rPr>
        <w:t>：</w:t>
      </w:r>
      <w:r w:rsidR="00C60433" w:rsidRPr="00F76CFB">
        <w:rPr>
          <w:rFonts w:ascii="標楷體" w:eastAsia="標楷體" w:hAnsi="標楷體" w:hint="eastAsia"/>
          <w:b/>
          <w:sz w:val="28"/>
          <w:szCs w:val="24"/>
        </w:rPr>
        <w:t>為什麼有「礦產權利金之回饋金機制」</w:t>
      </w:r>
      <w:r w:rsidRPr="00F76CFB">
        <w:rPr>
          <w:rFonts w:ascii="標楷體" w:eastAsia="標楷體" w:hAnsi="標楷體" w:hint="eastAsia"/>
          <w:b/>
          <w:sz w:val="28"/>
          <w:szCs w:val="24"/>
        </w:rPr>
        <w:t>?</w:t>
      </w:r>
    </w:p>
    <w:p w14:paraId="7E68B36A" w14:textId="77777777" w:rsidR="00C60433" w:rsidRPr="00F76CFB" w:rsidRDefault="00F76CFB" w:rsidP="00344CAC">
      <w:pPr>
        <w:ind w:left="426" w:hangingChars="152" w:hanging="426"/>
        <w:jc w:val="both"/>
        <w:rPr>
          <w:rFonts w:ascii="標楷體" w:eastAsia="標楷體" w:hAnsi="標楷體"/>
          <w:sz w:val="28"/>
          <w:szCs w:val="24"/>
        </w:rPr>
      </w:pPr>
      <w:r w:rsidRPr="001D6C8C">
        <w:rPr>
          <w:rFonts w:ascii="標楷體" w:eastAsia="標楷體" w:hAnsi="標楷體" w:hint="eastAsia"/>
          <w:b/>
          <w:sz w:val="28"/>
          <w:szCs w:val="24"/>
        </w:rPr>
        <w:t>A：</w:t>
      </w:r>
      <w:r w:rsidR="00C60433" w:rsidRPr="00F76CFB">
        <w:rPr>
          <w:rFonts w:ascii="標楷體" w:eastAsia="標楷體" w:hAnsi="標楷體" w:hint="eastAsia"/>
          <w:sz w:val="28"/>
          <w:szCs w:val="24"/>
        </w:rPr>
        <w:t>礦業為國家重要之經濟命脈，然礦業之開發過程中，難免對於礦場周遭一定範圍內之人民衍生相當程度之不便利性、干擾性或影響性，故有回饋之必要。</w:t>
      </w:r>
    </w:p>
    <w:p w14:paraId="11B7F2C8" w14:textId="77777777" w:rsidR="00C60433" w:rsidRPr="009219AC" w:rsidRDefault="00C60433" w:rsidP="00344CAC">
      <w:pPr>
        <w:pStyle w:val="a3"/>
        <w:ind w:leftChars="0" w:left="426"/>
        <w:jc w:val="both"/>
        <w:rPr>
          <w:rFonts w:ascii="標楷體" w:eastAsia="標楷體" w:hAnsi="標楷體"/>
          <w:sz w:val="28"/>
          <w:szCs w:val="24"/>
        </w:rPr>
      </w:pPr>
      <w:r w:rsidRPr="009219AC">
        <w:rPr>
          <w:rFonts w:ascii="標楷體" w:eastAsia="標楷體" w:hAnsi="標楷體" w:hint="eastAsia"/>
          <w:sz w:val="28"/>
          <w:szCs w:val="24"/>
        </w:rPr>
        <w:t>為保障受影響範圍內之居民與礦業權者間之權利及義務，帶動地方共榮共存，爰</w:t>
      </w:r>
      <w:r w:rsidR="001D6C8C">
        <w:rPr>
          <w:rFonts w:ascii="標楷體" w:eastAsia="標楷體" w:hAnsi="標楷體" w:hint="eastAsia"/>
          <w:sz w:val="28"/>
          <w:szCs w:val="24"/>
        </w:rPr>
        <w:t>經濟部地質調查及礦業管理</w:t>
      </w:r>
      <w:r w:rsidRPr="009219AC">
        <w:rPr>
          <w:rFonts w:ascii="標楷體" w:eastAsia="標楷體" w:hAnsi="標楷體" w:hint="eastAsia"/>
          <w:sz w:val="28"/>
          <w:szCs w:val="24"/>
        </w:rPr>
        <w:t>中心</w:t>
      </w:r>
      <w:r w:rsidR="0017667D">
        <w:rPr>
          <w:rFonts w:ascii="標楷體" w:eastAsia="標楷體" w:hAnsi="標楷體" w:hint="eastAsia"/>
          <w:sz w:val="28"/>
          <w:szCs w:val="24"/>
        </w:rPr>
        <w:t>(下稱本中心)</w:t>
      </w:r>
      <w:r w:rsidR="001D6C8C">
        <w:rPr>
          <w:rFonts w:ascii="標楷體" w:eastAsia="標楷體" w:hAnsi="標楷體" w:hint="eastAsia"/>
          <w:sz w:val="28"/>
          <w:szCs w:val="24"/>
        </w:rPr>
        <w:t>每年</w:t>
      </w:r>
      <w:r w:rsidRPr="009219AC">
        <w:rPr>
          <w:rFonts w:ascii="標楷體" w:eastAsia="標楷體" w:hAnsi="標楷體" w:hint="eastAsia"/>
          <w:sz w:val="28"/>
          <w:szCs w:val="24"/>
        </w:rPr>
        <w:t>提撥所收礦產權利金之一部分，作為必要之回饋措施所需經費，以兼籌並顧礦產資源永續合理利用與環境保護，增進當地居民福祉，並將採礦所得利益與民共享。</w:t>
      </w:r>
    </w:p>
    <w:p w14:paraId="58E98D24" w14:textId="77777777" w:rsidR="00C60433" w:rsidRPr="00F76CFB" w:rsidRDefault="00F76CFB" w:rsidP="00344CAC">
      <w:pPr>
        <w:jc w:val="both"/>
        <w:rPr>
          <w:rFonts w:ascii="標楷體" w:eastAsia="標楷體" w:hAnsi="標楷體"/>
          <w:b/>
          <w:sz w:val="28"/>
          <w:szCs w:val="24"/>
        </w:rPr>
      </w:pPr>
      <w:r w:rsidRPr="00F76CFB">
        <w:rPr>
          <w:rFonts w:ascii="標楷體" w:eastAsia="標楷體" w:hAnsi="標楷體" w:hint="eastAsia"/>
          <w:b/>
          <w:sz w:val="28"/>
        </w:rPr>
        <w:t>Q</w:t>
      </w:r>
      <w:r w:rsidR="007B4486">
        <w:rPr>
          <w:rFonts w:ascii="標楷體" w:eastAsia="標楷體" w:hAnsi="標楷體" w:hint="eastAsia"/>
          <w:b/>
          <w:sz w:val="28"/>
        </w:rPr>
        <w:t>2</w:t>
      </w:r>
      <w:r w:rsidRPr="00F76CFB">
        <w:rPr>
          <w:rFonts w:ascii="標楷體" w:eastAsia="標楷體" w:hAnsi="標楷體" w:hint="eastAsia"/>
          <w:b/>
          <w:sz w:val="28"/>
        </w:rPr>
        <w:t>：</w:t>
      </w:r>
      <w:r w:rsidR="00C60433" w:rsidRPr="00F76CFB">
        <w:rPr>
          <w:rFonts w:ascii="標楷體" w:eastAsia="標楷體" w:hAnsi="標楷體" w:hint="eastAsia"/>
          <w:b/>
          <w:sz w:val="28"/>
        </w:rPr>
        <w:t>哪些</w:t>
      </w:r>
      <w:r w:rsidR="00242E35">
        <w:rPr>
          <w:rFonts w:ascii="標楷體" w:eastAsia="標楷體" w:hAnsi="標楷體" w:hint="eastAsia"/>
          <w:b/>
          <w:sz w:val="28"/>
        </w:rPr>
        <w:t>地區</w:t>
      </w:r>
      <w:r w:rsidR="00C60433" w:rsidRPr="00F76CFB">
        <w:rPr>
          <w:rFonts w:ascii="標楷體" w:eastAsia="標楷體" w:hAnsi="標楷體" w:hint="eastAsia"/>
          <w:b/>
          <w:sz w:val="28"/>
        </w:rPr>
        <w:t>符合</w:t>
      </w:r>
      <w:r w:rsidR="00C60433" w:rsidRPr="00F76CFB">
        <w:rPr>
          <w:rFonts w:ascii="標楷體" w:eastAsia="標楷體" w:hAnsi="標楷體" w:hint="eastAsia"/>
          <w:b/>
          <w:sz w:val="28"/>
          <w:szCs w:val="24"/>
        </w:rPr>
        <w:t>「回饋</w:t>
      </w:r>
      <w:r w:rsidR="00242E35">
        <w:rPr>
          <w:rFonts w:ascii="標楷體" w:eastAsia="標楷體" w:hAnsi="標楷體" w:hint="eastAsia"/>
          <w:b/>
          <w:sz w:val="28"/>
          <w:szCs w:val="24"/>
        </w:rPr>
        <w:t>範圍</w:t>
      </w:r>
      <w:r w:rsidR="00C60433" w:rsidRPr="00F76CFB">
        <w:rPr>
          <w:rFonts w:ascii="標楷體" w:eastAsia="標楷體" w:hAnsi="標楷體" w:hint="eastAsia"/>
          <w:b/>
          <w:sz w:val="28"/>
          <w:szCs w:val="24"/>
        </w:rPr>
        <w:t>」</w:t>
      </w:r>
      <w:r w:rsidRPr="00F76CFB">
        <w:rPr>
          <w:rFonts w:ascii="標楷體" w:eastAsia="標楷體" w:hAnsi="標楷體" w:hint="eastAsia"/>
          <w:b/>
          <w:sz w:val="28"/>
          <w:szCs w:val="24"/>
        </w:rPr>
        <w:t>?</w:t>
      </w:r>
    </w:p>
    <w:p w14:paraId="12D8778C" w14:textId="77777777" w:rsidR="00F1333B" w:rsidRDefault="00F76CFB" w:rsidP="00344CAC">
      <w:pPr>
        <w:ind w:left="426" w:hangingChars="152" w:hanging="426"/>
        <w:jc w:val="both"/>
        <w:rPr>
          <w:rFonts w:ascii="標楷體" w:eastAsia="標楷體" w:hAnsi="標楷體"/>
          <w:sz w:val="28"/>
          <w:szCs w:val="24"/>
        </w:rPr>
      </w:pPr>
      <w:r w:rsidRPr="001D6C8C">
        <w:rPr>
          <w:rFonts w:ascii="標楷體" w:eastAsia="標楷體" w:hAnsi="標楷體" w:hint="eastAsia"/>
          <w:b/>
          <w:sz w:val="28"/>
          <w:szCs w:val="24"/>
        </w:rPr>
        <w:t>A：</w:t>
      </w:r>
      <w:r w:rsidR="0097297A" w:rsidRPr="009219AC">
        <w:rPr>
          <w:rFonts w:ascii="標楷體" w:eastAsia="標楷體" w:hAnsi="標楷體" w:hint="eastAsia"/>
          <w:sz w:val="28"/>
          <w:szCs w:val="24"/>
        </w:rPr>
        <w:t>前年度有繳納礦產權利金之礦業權者，其礦區內之礦業用地或依法使用之井位所重疊之行政村(里)為回饋範圍。惟上開部分礦業用地或依法使用之井位無實際採礦行為者，該部分其所涵蓋之行政村里，不計入回饋範圍。</w:t>
      </w:r>
      <w:r w:rsidR="009409C7">
        <w:rPr>
          <w:rFonts w:ascii="標楷體" w:eastAsia="標楷體" w:hAnsi="標楷體" w:hint="eastAsia"/>
          <w:sz w:val="28"/>
          <w:szCs w:val="24"/>
        </w:rPr>
        <w:t>而</w:t>
      </w:r>
      <w:r w:rsidR="00F1333B" w:rsidRPr="00F1333B">
        <w:rPr>
          <w:rFonts w:ascii="標楷體" w:eastAsia="標楷體" w:hAnsi="標楷體" w:hint="eastAsia"/>
          <w:sz w:val="28"/>
          <w:szCs w:val="24"/>
        </w:rPr>
        <w:t>當年度回饋範圍</w:t>
      </w:r>
      <w:r w:rsidR="00F1333B">
        <w:rPr>
          <w:rFonts w:ascii="標楷體" w:eastAsia="標楷體" w:hAnsi="標楷體" w:hint="eastAsia"/>
          <w:sz w:val="28"/>
          <w:szCs w:val="24"/>
        </w:rPr>
        <w:t>將</w:t>
      </w:r>
      <w:r w:rsidR="00F1333B" w:rsidRPr="00F1333B">
        <w:rPr>
          <w:rFonts w:ascii="標楷體" w:eastAsia="標楷體" w:hAnsi="標楷體" w:hint="eastAsia"/>
          <w:sz w:val="28"/>
          <w:szCs w:val="24"/>
        </w:rPr>
        <w:t>於每年1月底前，公告於</w:t>
      </w:r>
      <w:r w:rsidR="0017667D">
        <w:rPr>
          <w:rFonts w:ascii="標楷體" w:eastAsia="標楷體" w:hAnsi="標楷體" w:hint="eastAsia"/>
          <w:sz w:val="28"/>
          <w:szCs w:val="24"/>
        </w:rPr>
        <w:t>本</w:t>
      </w:r>
      <w:r w:rsidR="00F1333B" w:rsidRPr="00F1333B">
        <w:rPr>
          <w:rFonts w:ascii="標楷體" w:eastAsia="標楷體" w:hAnsi="標楷體" w:hint="eastAsia"/>
          <w:sz w:val="28"/>
          <w:szCs w:val="24"/>
        </w:rPr>
        <w:t>中心官網/最新消息。</w:t>
      </w:r>
    </w:p>
    <w:p w14:paraId="156EE4B1" w14:textId="0597DF7A" w:rsidR="003F43B8" w:rsidRDefault="00F1333B" w:rsidP="00344CAC">
      <w:pPr>
        <w:ind w:left="848" w:hangingChars="303" w:hanging="848"/>
        <w:jc w:val="both"/>
        <w:rPr>
          <w:rFonts w:ascii="標楷體" w:eastAsia="標楷體" w:hAnsi="標楷體"/>
          <w:b/>
          <w:sz w:val="28"/>
        </w:rPr>
      </w:pPr>
      <w:bookmarkStart w:id="0" w:name="_Hlk217036203"/>
      <w:r>
        <w:rPr>
          <w:rFonts w:ascii="標楷體" w:eastAsia="標楷體" w:hAnsi="標楷體" w:hint="eastAsia"/>
          <w:sz w:val="28"/>
          <w:szCs w:val="24"/>
        </w:rPr>
        <w:t>案例</w:t>
      </w:r>
      <w:r w:rsidR="00F76CFB">
        <w:rPr>
          <w:rFonts w:ascii="標楷體" w:eastAsia="標楷體" w:hAnsi="標楷體" w:hint="eastAsia"/>
          <w:sz w:val="28"/>
          <w:szCs w:val="24"/>
        </w:rPr>
        <w:t>：</w:t>
      </w:r>
      <w:r w:rsidR="00A64D65" w:rsidRPr="009219AC">
        <w:rPr>
          <w:rFonts w:ascii="標楷體" w:eastAsia="標楷體" w:hAnsi="標楷體" w:hint="eastAsia"/>
          <w:sz w:val="28"/>
          <w:szCs w:val="24"/>
        </w:rPr>
        <w:t>礦業權者</w:t>
      </w:r>
      <w:r w:rsidR="00F76CFB">
        <w:rPr>
          <w:rFonts w:ascii="標楷體" w:eastAsia="標楷體" w:hAnsi="標楷體" w:hint="eastAsia"/>
          <w:sz w:val="28"/>
          <w:szCs w:val="24"/>
        </w:rPr>
        <w:t>在</w:t>
      </w:r>
      <w:r w:rsidR="00D13693">
        <w:rPr>
          <w:rFonts w:ascii="標楷體" w:eastAsia="標楷體" w:hAnsi="標楷體" w:hint="eastAsia"/>
          <w:sz w:val="28"/>
          <w:szCs w:val="24"/>
        </w:rPr>
        <w:t>○○縣(市)</w:t>
      </w:r>
      <w:r w:rsidR="00A64D65">
        <w:rPr>
          <w:rFonts w:ascii="標楷體" w:eastAsia="標楷體" w:hAnsi="標楷體" w:hint="eastAsia"/>
          <w:sz w:val="28"/>
          <w:szCs w:val="24"/>
        </w:rPr>
        <w:t>○○鄉(鎮)</w:t>
      </w:r>
      <w:r w:rsidR="00F76CFB">
        <w:rPr>
          <w:rFonts w:ascii="標楷體" w:eastAsia="標楷體" w:hAnsi="標楷體" w:hint="eastAsia"/>
          <w:sz w:val="28"/>
          <w:szCs w:val="24"/>
        </w:rPr>
        <w:t>設有數個井位，共計涵蓋5個行政村</w:t>
      </w:r>
      <w:r w:rsidR="00A64D65">
        <w:rPr>
          <w:rFonts w:ascii="標楷體" w:eastAsia="標楷體" w:hAnsi="標楷體" w:hint="eastAsia"/>
          <w:sz w:val="28"/>
          <w:szCs w:val="24"/>
        </w:rPr>
        <w:t>(</w:t>
      </w:r>
      <w:r w:rsidR="00F76CFB">
        <w:rPr>
          <w:rFonts w:ascii="標楷體" w:eastAsia="標楷體" w:hAnsi="標楷體" w:hint="eastAsia"/>
          <w:sz w:val="28"/>
          <w:szCs w:val="24"/>
        </w:rPr>
        <w:t>里</w:t>
      </w:r>
      <w:r w:rsidR="00A64D65">
        <w:rPr>
          <w:rFonts w:ascii="標楷體" w:eastAsia="標楷體" w:hAnsi="標楷體" w:hint="eastAsia"/>
          <w:sz w:val="28"/>
          <w:szCs w:val="24"/>
        </w:rPr>
        <w:t>)</w:t>
      </w:r>
      <w:r w:rsidR="00F76CFB">
        <w:rPr>
          <w:rFonts w:ascii="標楷體" w:eastAsia="標楷體" w:hAnsi="標楷體" w:hint="eastAsia"/>
          <w:sz w:val="28"/>
          <w:szCs w:val="24"/>
        </w:rPr>
        <w:t>，但</w:t>
      </w:r>
      <w:r w:rsidR="00242E35">
        <w:rPr>
          <w:rFonts w:ascii="標楷體" w:eastAsia="標楷體" w:hAnsi="標楷體" w:hint="eastAsia"/>
          <w:sz w:val="28"/>
          <w:szCs w:val="24"/>
        </w:rPr>
        <w:t>前(</w:t>
      </w:r>
      <w:r w:rsidR="00F76CFB">
        <w:rPr>
          <w:rFonts w:ascii="標楷體" w:eastAsia="標楷體" w:hAnsi="標楷體" w:hint="eastAsia"/>
          <w:sz w:val="28"/>
          <w:szCs w:val="24"/>
        </w:rPr>
        <w:t>11</w:t>
      </w:r>
      <w:r w:rsidR="00114F03">
        <w:rPr>
          <w:rFonts w:ascii="標楷體" w:eastAsia="標楷體" w:hAnsi="標楷體" w:hint="eastAsia"/>
          <w:sz w:val="28"/>
          <w:szCs w:val="24"/>
        </w:rPr>
        <w:t>3</w:t>
      </w:r>
      <w:r w:rsidR="00242E35">
        <w:rPr>
          <w:rFonts w:ascii="標楷體" w:eastAsia="標楷體" w:hAnsi="標楷體" w:hint="eastAsia"/>
          <w:sz w:val="28"/>
          <w:szCs w:val="24"/>
        </w:rPr>
        <w:t>)</w:t>
      </w:r>
      <w:r w:rsidR="00F76CFB">
        <w:rPr>
          <w:rFonts w:ascii="標楷體" w:eastAsia="標楷體" w:hAnsi="標楷體" w:hint="eastAsia"/>
          <w:sz w:val="28"/>
          <w:szCs w:val="24"/>
        </w:rPr>
        <w:t>年度只有位於</w:t>
      </w:r>
      <w:r w:rsidR="00A64D65">
        <w:rPr>
          <w:rFonts w:ascii="標楷體" w:eastAsia="標楷體" w:hAnsi="標楷體" w:hint="eastAsia"/>
          <w:sz w:val="28"/>
          <w:szCs w:val="24"/>
        </w:rPr>
        <w:t>A村(里)</w:t>
      </w:r>
      <w:r w:rsidR="00F76CFB">
        <w:rPr>
          <w:rFonts w:ascii="標楷體" w:eastAsia="標楷體" w:hAnsi="標楷體" w:hint="eastAsia"/>
          <w:sz w:val="28"/>
          <w:szCs w:val="24"/>
        </w:rPr>
        <w:t>的井位有產量並</w:t>
      </w:r>
      <w:r w:rsidR="00F76CFB" w:rsidRPr="00F76CFB">
        <w:rPr>
          <w:rFonts w:ascii="標楷體" w:eastAsia="標楷體" w:hAnsi="標楷體" w:hint="eastAsia"/>
          <w:sz w:val="28"/>
          <w:szCs w:val="24"/>
        </w:rPr>
        <w:t>繳納礦產權利金</w:t>
      </w:r>
      <w:r w:rsidR="00F76CFB">
        <w:rPr>
          <w:rFonts w:ascii="標楷體" w:eastAsia="標楷體" w:hAnsi="標楷體" w:hint="eastAsia"/>
          <w:sz w:val="28"/>
          <w:szCs w:val="24"/>
        </w:rPr>
        <w:t>，故僅</w:t>
      </w:r>
      <w:r w:rsidR="00A64D65">
        <w:rPr>
          <w:rFonts w:ascii="標楷體" w:eastAsia="標楷體" w:hAnsi="標楷體" w:hint="eastAsia"/>
          <w:sz w:val="28"/>
          <w:szCs w:val="24"/>
        </w:rPr>
        <w:t>A村(里)</w:t>
      </w:r>
      <w:r w:rsidR="00242E35">
        <w:rPr>
          <w:rFonts w:ascii="標楷體" w:eastAsia="標楷體" w:hAnsi="標楷體" w:hint="eastAsia"/>
          <w:sz w:val="28"/>
          <w:szCs w:val="24"/>
        </w:rPr>
        <w:t>納入本(11</w:t>
      </w:r>
      <w:r w:rsidR="00114F03">
        <w:rPr>
          <w:rFonts w:ascii="標楷體" w:eastAsia="標楷體" w:hAnsi="標楷體" w:hint="eastAsia"/>
          <w:sz w:val="28"/>
          <w:szCs w:val="24"/>
        </w:rPr>
        <w:t>5</w:t>
      </w:r>
      <w:r w:rsidR="00242E35">
        <w:rPr>
          <w:rFonts w:ascii="標楷體" w:eastAsia="標楷體" w:hAnsi="標楷體" w:hint="eastAsia"/>
          <w:sz w:val="28"/>
          <w:szCs w:val="24"/>
        </w:rPr>
        <w:t>)年度之回饋範圍。</w:t>
      </w:r>
    </w:p>
    <w:bookmarkEnd w:id="0"/>
    <w:p w14:paraId="5A4821EE" w14:textId="77777777" w:rsidR="003F43B8" w:rsidRPr="003F43B8" w:rsidRDefault="001D6C8C" w:rsidP="00344CAC">
      <w:pPr>
        <w:jc w:val="both"/>
        <w:rPr>
          <w:rFonts w:ascii="標楷體" w:eastAsia="標楷體" w:hAnsi="標楷體"/>
          <w:b/>
          <w:sz w:val="28"/>
          <w:szCs w:val="24"/>
        </w:rPr>
      </w:pPr>
      <w:r w:rsidRPr="001D6C8C">
        <w:rPr>
          <w:rFonts w:ascii="標楷體" w:eastAsia="標楷體" w:hAnsi="標楷體" w:hint="eastAsia"/>
          <w:b/>
          <w:sz w:val="28"/>
        </w:rPr>
        <w:lastRenderedPageBreak/>
        <w:t>Q</w:t>
      </w:r>
      <w:r w:rsidR="007B4486">
        <w:rPr>
          <w:rFonts w:ascii="標楷體" w:eastAsia="標楷體" w:hAnsi="標楷體" w:hint="eastAsia"/>
          <w:b/>
          <w:sz w:val="28"/>
        </w:rPr>
        <w:t>3</w:t>
      </w:r>
      <w:r w:rsidRPr="001D6C8C">
        <w:rPr>
          <w:rFonts w:ascii="標楷體" w:eastAsia="標楷體" w:hAnsi="標楷體" w:hint="eastAsia"/>
          <w:b/>
          <w:sz w:val="28"/>
        </w:rPr>
        <w:t>：</w:t>
      </w:r>
      <w:r w:rsidR="003F43B8" w:rsidRPr="003F43B8">
        <w:rPr>
          <w:rFonts w:ascii="標楷體" w:eastAsia="標楷體" w:hAnsi="標楷體" w:hint="eastAsia"/>
          <w:b/>
          <w:sz w:val="28"/>
        </w:rPr>
        <w:t>哪些民眾符合「回饋金受領人」資格?</w:t>
      </w:r>
    </w:p>
    <w:p w14:paraId="1C4A9A2E" w14:textId="77777777" w:rsidR="003F43B8" w:rsidRDefault="001D6C8C" w:rsidP="00344CAC">
      <w:pPr>
        <w:ind w:left="426" w:hangingChars="152" w:hanging="426"/>
        <w:jc w:val="both"/>
        <w:rPr>
          <w:rFonts w:ascii="標楷體" w:eastAsia="標楷體" w:hAnsi="標楷體"/>
          <w:sz w:val="28"/>
          <w:szCs w:val="24"/>
        </w:rPr>
      </w:pPr>
      <w:r w:rsidRPr="001D6C8C">
        <w:rPr>
          <w:rFonts w:ascii="標楷體" w:eastAsia="標楷體" w:hAnsi="標楷體" w:hint="eastAsia"/>
          <w:b/>
          <w:sz w:val="28"/>
        </w:rPr>
        <w:t>A：</w:t>
      </w:r>
      <w:r w:rsidR="009409C7" w:rsidRPr="009409C7">
        <w:rPr>
          <w:rFonts w:ascii="標楷體" w:eastAsia="標楷體" w:hAnsi="標楷體" w:hint="eastAsia"/>
          <w:sz w:val="28"/>
          <w:szCs w:val="24"/>
        </w:rPr>
        <w:t>前揭</w:t>
      </w:r>
      <w:r w:rsidR="003F43B8" w:rsidRPr="009219AC">
        <w:rPr>
          <w:rFonts w:ascii="標楷體" w:eastAsia="標楷體" w:hAnsi="標楷體" w:hint="eastAsia"/>
          <w:sz w:val="28"/>
          <w:szCs w:val="24"/>
        </w:rPr>
        <w:t>回饋範圍內之回饋金受領人，以其前年度全年設籍於該回饋範圍者為限。惟新生兒完成出生登記並初設戶籍未滿一年、尚未取得我國國籍之外籍配偶及持有居留許可證之外國人，均不符合回饋金受領人資格，不予發放。</w:t>
      </w:r>
    </w:p>
    <w:p w14:paraId="75098DB5" w14:textId="18863399" w:rsidR="00940B7D" w:rsidRDefault="00095F4F" w:rsidP="00344CAC">
      <w:pPr>
        <w:ind w:left="848" w:hangingChars="303" w:hanging="848"/>
        <w:jc w:val="both"/>
        <w:rPr>
          <w:rFonts w:ascii="標楷體" w:eastAsia="標楷體" w:hAnsi="標楷體"/>
          <w:sz w:val="28"/>
          <w:szCs w:val="24"/>
        </w:rPr>
      </w:pPr>
      <w:r>
        <w:rPr>
          <w:rFonts w:ascii="標楷體" w:eastAsia="標楷體" w:hAnsi="標楷體" w:hint="eastAsia"/>
          <w:sz w:val="28"/>
          <w:szCs w:val="24"/>
        </w:rPr>
        <w:t>案例</w:t>
      </w:r>
      <w:r w:rsidR="00F1333B">
        <w:rPr>
          <w:rFonts w:ascii="標楷體" w:eastAsia="標楷體" w:hAnsi="標楷體" w:hint="eastAsia"/>
          <w:sz w:val="28"/>
          <w:szCs w:val="24"/>
        </w:rPr>
        <w:t>：</w:t>
      </w:r>
      <w:r w:rsidR="009409C7">
        <w:rPr>
          <w:rFonts w:ascii="標楷體" w:eastAsia="標楷體" w:hAnsi="標楷體" w:hint="eastAsia"/>
          <w:sz w:val="28"/>
          <w:szCs w:val="24"/>
        </w:rPr>
        <w:t>本(11</w:t>
      </w:r>
      <w:r w:rsidR="00114F03">
        <w:rPr>
          <w:rFonts w:ascii="標楷體" w:eastAsia="標楷體" w:hAnsi="標楷體" w:hint="eastAsia"/>
          <w:sz w:val="28"/>
          <w:szCs w:val="24"/>
        </w:rPr>
        <w:t>5</w:t>
      </w:r>
      <w:r w:rsidR="009409C7">
        <w:rPr>
          <w:rFonts w:ascii="標楷體" w:eastAsia="標楷體" w:hAnsi="標楷體" w:hint="eastAsia"/>
          <w:sz w:val="28"/>
          <w:szCs w:val="24"/>
        </w:rPr>
        <w:t>)年度</w:t>
      </w:r>
      <w:r w:rsidRPr="00095F4F">
        <w:rPr>
          <w:rFonts w:ascii="標楷體" w:eastAsia="標楷體" w:hAnsi="標楷體" w:hint="eastAsia"/>
          <w:sz w:val="28"/>
          <w:szCs w:val="24"/>
        </w:rPr>
        <w:t>回饋金受領人</w:t>
      </w:r>
      <w:r>
        <w:rPr>
          <w:rFonts w:ascii="標楷體" w:eastAsia="標楷體" w:hAnsi="標楷體" w:hint="eastAsia"/>
          <w:sz w:val="28"/>
          <w:szCs w:val="24"/>
        </w:rPr>
        <w:t>，</w:t>
      </w:r>
      <w:r w:rsidRPr="009C7EA6">
        <w:rPr>
          <w:rFonts w:ascii="標楷體" w:eastAsia="標楷體" w:hAnsi="標楷體" w:hint="eastAsia"/>
          <w:sz w:val="28"/>
          <w:szCs w:val="24"/>
        </w:rPr>
        <w:t>需於前年度全年(11</w:t>
      </w:r>
      <w:r w:rsidR="00114F03">
        <w:rPr>
          <w:rFonts w:ascii="標楷體" w:eastAsia="標楷體" w:hAnsi="標楷體" w:hint="eastAsia"/>
          <w:sz w:val="28"/>
          <w:szCs w:val="24"/>
        </w:rPr>
        <w:t>3</w:t>
      </w:r>
      <w:r w:rsidRPr="009C7EA6">
        <w:rPr>
          <w:rFonts w:ascii="標楷體" w:eastAsia="標楷體" w:hAnsi="標楷體" w:hint="eastAsia"/>
          <w:sz w:val="28"/>
          <w:szCs w:val="24"/>
        </w:rPr>
        <w:t>年1月1日至12月31日)設籍於該回饋範圍者為限，而</w:t>
      </w:r>
      <w:r w:rsidR="00940B7D">
        <w:rPr>
          <w:rFonts w:ascii="標楷體" w:eastAsia="標楷體" w:hAnsi="標楷體" w:hint="eastAsia"/>
          <w:sz w:val="28"/>
          <w:szCs w:val="24"/>
        </w:rPr>
        <w:t>下列情形</w:t>
      </w:r>
      <w:r w:rsidR="00940B7D" w:rsidRPr="00940B7D">
        <w:rPr>
          <w:rFonts w:ascii="標楷體" w:eastAsia="標楷體" w:hAnsi="標楷體" w:hint="eastAsia"/>
          <w:sz w:val="28"/>
          <w:szCs w:val="24"/>
        </w:rPr>
        <w:t>不符合回饋金受領人資格</w:t>
      </w:r>
      <w:r w:rsidR="00940B7D">
        <w:rPr>
          <w:rFonts w:ascii="標楷體" w:eastAsia="標楷體" w:hAnsi="標楷體" w:hint="eastAsia"/>
          <w:sz w:val="28"/>
          <w:szCs w:val="24"/>
        </w:rPr>
        <w:t>：</w:t>
      </w:r>
    </w:p>
    <w:p w14:paraId="0A8E3F09" w14:textId="5BCC40A0" w:rsidR="00940B7D" w:rsidRPr="009D0FCB" w:rsidRDefault="002026ED" w:rsidP="00344CAC">
      <w:pPr>
        <w:ind w:leftChars="346" w:left="830" w:firstLineChars="1" w:firstLine="3"/>
        <w:jc w:val="both"/>
        <w:rPr>
          <w:rFonts w:ascii="標楷體" w:eastAsia="標楷體" w:hAnsi="標楷體"/>
          <w:color w:val="000000" w:themeColor="text1"/>
          <w:sz w:val="28"/>
          <w:szCs w:val="24"/>
        </w:rPr>
      </w:pPr>
      <w:r w:rsidRPr="009D0FCB">
        <w:rPr>
          <w:rFonts w:ascii="標楷體" w:eastAsia="標楷體" w:hAnsi="標楷體" w:hint="eastAsia"/>
          <w:color w:val="000000" w:themeColor="text1"/>
          <w:sz w:val="28"/>
          <w:szCs w:val="24"/>
        </w:rPr>
        <w:t>1.</w:t>
      </w:r>
      <w:r w:rsidR="00095F4F" w:rsidRPr="009D0FCB">
        <w:rPr>
          <w:rFonts w:ascii="標楷體" w:eastAsia="標楷體" w:hAnsi="標楷體" w:hint="eastAsia"/>
          <w:color w:val="000000" w:themeColor="text1"/>
          <w:sz w:val="28"/>
          <w:szCs w:val="24"/>
        </w:rPr>
        <w:t>11</w:t>
      </w:r>
      <w:r w:rsidR="00114F03">
        <w:rPr>
          <w:rFonts w:ascii="標楷體" w:eastAsia="標楷體" w:hAnsi="標楷體" w:hint="eastAsia"/>
          <w:color w:val="000000" w:themeColor="text1"/>
          <w:sz w:val="28"/>
          <w:szCs w:val="24"/>
        </w:rPr>
        <w:t>3</w:t>
      </w:r>
      <w:r w:rsidR="00095F4F" w:rsidRPr="009D0FCB">
        <w:rPr>
          <w:rFonts w:ascii="標楷體" w:eastAsia="標楷體" w:hAnsi="標楷體" w:hint="eastAsia"/>
          <w:color w:val="000000" w:themeColor="text1"/>
          <w:sz w:val="28"/>
          <w:szCs w:val="24"/>
        </w:rPr>
        <w:t>年1月2日</w:t>
      </w:r>
      <w:r w:rsidR="00F24D61">
        <w:rPr>
          <w:rFonts w:ascii="標楷體" w:eastAsia="標楷體" w:hAnsi="標楷體" w:hint="eastAsia"/>
          <w:color w:val="000000" w:themeColor="text1"/>
          <w:sz w:val="28"/>
          <w:szCs w:val="24"/>
        </w:rPr>
        <w:t>(含當日)</w:t>
      </w:r>
      <w:r w:rsidR="00D209CD">
        <w:rPr>
          <w:rFonts w:ascii="標楷體" w:eastAsia="標楷體" w:hAnsi="標楷體" w:hint="eastAsia"/>
          <w:color w:val="000000" w:themeColor="text1"/>
          <w:sz w:val="28"/>
          <w:szCs w:val="24"/>
        </w:rPr>
        <w:t>以</w:t>
      </w:r>
      <w:r w:rsidR="00095F4F" w:rsidRPr="009D0FCB">
        <w:rPr>
          <w:rFonts w:ascii="標楷體" w:eastAsia="標楷體" w:hAnsi="標楷體" w:hint="eastAsia"/>
          <w:color w:val="000000" w:themeColor="text1"/>
          <w:sz w:val="28"/>
          <w:szCs w:val="24"/>
        </w:rPr>
        <w:t>後</w:t>
      </w:r>
      <w:r w:rsidR="00731ECF" w:rsidRPr="009D0FCB">
        <w:rPr>
          <w:rFonts w:ascii="標楷體" w:eastAsia="標楷體" w:hAnsi="標楷體" w:hint="eastAsia"/>
          <w:color w:val="000000" w:themeColor="text1"/>
          <w:sz w:val="28"/>
          <w:szCs w:val="24"/>
        </w:rPr>
        <w:t>設籍之</w:t>
      </w:r>
      <w:r w:rsidR="00095F4F" w:rsidRPr="009D0FCB">
        <w:rPr>
          <w:rFonts w:ascii="標楷體" w:eastAsia="標楷體" w:hAnsi="標楷體" w:hint="eastAsia"/>
          <w:color w:val="000000" w:themeColor="text1"/>
          <w:sz w:val="28"/>
          <w:szCs w:val="24"/>
        </w:rPr>
        <w:t>新生兒</w:t>
      </w:r>
      <w:r w:rsidR="00940B7D" w:rsidRPr="009D0FCB">
        <w:rPr>
          <w:rFonts w:ascii="標楷體" w:eastAsia="標楷體" w:hAnsi="標楷體" w:hint="eastAsia"/>
          <w:color w:val="000000" w:themeColor="text1"/>
          <w:sz w:val="28"/>
          <w:szCs w:val="24"/>
        </w:rPr>
        <w:t>。</w:t>
      </w:r>
    </w:p>
    <w:p w14:paraId="0E14ED80" w14:textId="1214A7C5" w:rsidR="00940B7D" w:rsidRPr="009D0FCB" w:rsidRDefault="00940B7D" w:rsidP="00344CAC">
      <w:pPr>
        <w:ind w:leftChars="346" w:left="830" w:firstLineChars="1" w:firstLine="3"/>
        <w:jc w:val="both"/>
        <w:rPr>
          <w:rFonts w:ascii="標楷體" w:eastAsia="標楷體" w:hAnsi="標楷體"/>
          <w:color w:val="000000" w:themeColor="text1"/>
          <w:sz w:val="28"/>
          <w:szCs w:val="24"/>
        </w:rPr>
      </w:pPr>
      <w:r w:rsidRPr="009D0FCB">
        <w:rPr>
          <w:rFonts w:ascii="標楷體" w:eastAsia="標楷體" w:hAnsi="標楷體" w:hint="eastAsia"/>
          <w:color w:val="000000" w:themeColor="text1"/>
          <w:sz w:val="28"/>
          <w:szCs w:val="24"/>
        </w:rPr>
        <w:t>2</w:t>
      </w:r>
      <w:r w:rsidR="002026ED" w:rsidRPr="009D0FCB">
        <w:rPr>
          <w:rFonts w:ascii="標楷體" w:eastAsia="標楷體" w:hAnsi="標楷體" w:hint="eastAsia"/>
          <w:color w:val="000000" w:themeColor="text1"/>
          <w:sz w:val="28"/>
          <w:szCs w:val="24"/>
        </w:rPr>
        <w:t>.</w:t>
      </w:r>
      <w:r w:rsidR="005C76AF" w:rsidRPr="009D0FCB">
        <w:rPr>
          <w:rFonts w:ascii="標楷體" w:eastAsia="標楷體" w:hAnsi="標楷體" w:hint="eastAsia"/>
          <w:color w:val="000000" w:themeColor="text1"/>
          <w:sz w:val="28"/>
          <w:szCs w:val="24"/>
        </w:rPr>
        <w:t>11</w:t>
      </w:r>
      <w:r w:rsidR="00114F03">
        <w:rPr>
          <w:rFonts w:ascii="標楷體" w:eastAsia="標楷體" w:hAnsi="標楷體" w:hint="eastAsia"/>
          <w:color w:val="000000" w:themeColor="text1"/>
          <w:sz w:val="28"/>
          <w:szCs w:val="24"/>
        </w:rPr>
        <w:t>3</w:t>
      </w:r>
      <w:r w:rsidR="005C76AF" w:rsidRPr="009D0FCB">
        <w:rPr>
          <w:rFonts w:ascii="標楷體" w:eastAsia="標楷體" w:hAnsi="標楷體" w:hint="eastAsia"/>
          <w:color w:val="000000" w:themeColor="text1"/>
          <w:sz w:val="28"/>
          <w:szCs w:val="24"/>
        </w:rPr>
        <w:t>年12月30日</w:t>
      </w:r>
      <w:r w:rsidR="009C7EA6" w:rsidRPr="009C7EA6">
        <w:rPr>
          <w:rFonts w:ascii="標楷體" w:eastAsia="標楷體" w:hAnsi="標楷體" w:hint="eastAsia"/>
          <w:color w:val="000000" w:themeColor="text1"/>
          <w:sz w:val="28"/>
          <w:szCs w:val="24"/>
        </w:rPr>
        <w:t>(含當日)</w:t>
      </w:r>
      <w:r w:rsidR="00F24D61">
        <w:rPr>
          <w:rFonts w:ascii="標楷體" w:eastAsia="標楷體" w:hAnsi="標楷體" w:hint="eastAsia"/>
          <w:color w:val="000000" w:themeColor="text1"/>
          <w:sz w:val="28"/>
          <w:szCs w:val="24"/>
        </w:rPr>
        <w:t>以</w:t>
      </w:r>
      <w:r w:rsidR="005C76AF" w:rsidRPr="009D0FCB">
        <w:rPr>
          <w:rFonts w:ascii="標楷體" w:eastAsia="標楷體" w:hAnsi="標楷體" w:hint="eastAsia"/>
          <w:color w:val="000000" w:themeColor="text1"/>
          <w:sz w:val="28"/>
          <w:szCs w:val="24"/>
        </w:rPr>
        <w:t>前死亡</w:t>
      </w:r>
      <w:r w:rsidR="009D0FCB" w:rsidRPr="009D0FCB">
        <w:rPr>
          <w:rFonts w:ascii="標楷體" w:eastAsia="標楷體" w:hAnsi="標楷體" w:hint="eastAsia"/>
          <w:color w:val="000000" w:themeColor="text1"/>
          <w:sz w:val="28"/>
          <w:szCs w:val="24"/>
        </w:rPr>
        <w:t>者</w:t>
      </w:r>
      <w:r w:rsidRPr="009D0FCB">
        <w:rPr>
          <w:rFonts w:ascii="標楷體" w:eastAsia="標楷體" w:hAnsi="標楷體" w:hint="eastAsia"/>
          <w:color w:val="000000" w:themeColor="text1"/>
          <w:sz w:val="28"/>
          <w:szCs w:val="24"/>
        </w:rPr>
        <w:t>。</w:t>
      </w:r>
    </w:p>
    <w:p w14:paraId="53E807F0" w14:textId="49E719F3" w:rsidR="00095F4F" w:rsidRPr="009D0FCB" w:rsidRDefault="00940B7D" w:rsidP="00344CAC">
      <w:pPr>
        <w:ind w:leftChars="346" w:left="830" w:firstLineChars="1" w:firstLine="3"/>
        <w:jc w:val="both"/>
        <w:rPr>
          <w:rFonts w:ascii="標楷體" w:eastAsia="標楷體" w:hAnsi="標楷體"/>
          <w:color w:val="000000" w:themeColor="text1"/>
          <w:sz w:val="28"/>
          <w:szCs w:val="24"/>
        </w:rPr>
      </w:pPr>
      <w:r w:rsidRPr="009D0FCB">
        <w:rPr>
          <w:rFonts w:ascii="標楷體" w:eastAsia="標楷體" w:hAnsi="標楷體" w:hint="eastAsia"/>
          <w:color w:val="000000" w:themeColor="text1"/>
          <w:sz w:val="28"/>
          <w:szCs w:val="24"/>
        </w:rPr>
        <w:t>3</w:t>
      </w:r>
      <w:r w:rsidR="002026ED" w:rsidRPr="009D0FCB">
        <w:rPr>
          <w:rFonts w:ascii="標楷體" w:eastAsia="標楷體" w:hAnsi="標楷體" w:hint="eastAsia"/>
          <w:color w:val="000000" w:themeColor="text1"/>
          <w:sz w:val="28"/>
          <w:szCs w:val="24"/>
        </w:rPr>
        <w:t>.</w:t>
      </w:r>
      <w:r w:rsidRPr="009D0FCB">
        <w:rPr>
          <w:rFonts w:ascii="標楷體" w:eastAsia="標楷體" w:hAnsi="標楷體" w:hint="eastAsia"/>
          <w:color w:val="000000" w:themeColor="text1"/>
          <w:sz w:val="28"/>
          <w:szCs w:val="24"/>
        </w:rPr>
        <w:t>11</w:t>
      </w:r>
      <w:r w:rsidR="00114F03">
        <w:rPr>
          <w:rFonts w:ascii="標楷體" w:eastAsia="標楷體" w:hAnsi="標楷體" w:hint="eastAsia"/>
          <w:color w:val="000000" w:themeColor="text1"/>
          <w:sz w:val="28"/>
          <w:szCs w:val="24"/>
        </w:rPr>
        <w:t>3</w:t>
      </w:r>
      <w:r w:rsidRPr="009D0FCB">
        <w:rPr>
          <w:rFonts w:ascii="標楷體" w:eastAsia="標楷體" w:hAnsi="標楷體" w:hint="eastAsia"/>
          <w:color w:val="000000" w:themeColor="text1"/>
          <w:sz w:val="28"/>
          <w:szCs w:val="24"/>
        </w:rPr>
        <w:t>年12月31日</w:t>
      </w:r>
      <w:r w:rsidR="00D209CD">
        <w:rPr>
          <w:rFonts w:ascii="標楷體" w:eastAsia="標楷體" w:hAnsi="標楷體" w:hint="eastAsia"/>
          <w:color w:val="000000" w:themeColor="text1"/>
          <w:sz w:val="28"/>
          <w:szCs w:val="24"/>
        </w:rPr>
        <w:t>以</w:t>
      </w:r>
      <w:r w:rsidRPr="009D0FCB">
        <w:rPr>
          <w:rFonts w:ascii="標楷體" w:eastAsia="標楷體" w:hAnsi="標楷體" w:hint="eastAsia"/>
          <w:color w:val="000000" w:themeColor="text1"/>
          <w:sz w:val="28"/>
          <w:szCs w:val="24"/>
        </w:rPr>
        <w:t>前遷出原回饋範圍之行政村(里)</w:t>
      </w:r>
      <w:r w:rsidR="00095F4F" w:rsidRPr="009D0FCB">
        <w:rPr>
          <w:rFonts w:ascii="標楷體" w:eastAsia="標楷體" w:hAnsi="標楷體" w:hint="eastAsia"/>
          <w:color w:val="000000" w:themeColor="text1"/>
          <w:sz w:val="28"/>
          <w:szCs w:val="24"/>
        </w:rPr>
        <w:t>。</w:t>
      </w:r>
    </w:p>
    <w:p w14:paraId="0785641F" w14:textId="77777777" w:rsidR="0021557D" w:rsidRPr="00940B7D" w:rsidRDefault="00940B7D" w:rsidP="0021557D">
      <w:pPr>
        <w:ind w:leftChars="346" w:left="830" w:firstLineChars="1" w:firstLine="3"/>
        <w:jc w:val="both"/>
        <w:rPr>
          <w:rFonts w:ascii="標楷體" w:eastAsia="標楷體" w:hAnsi="標楷體"/>
          <w:sz w:val="28"/>
          <w:szCs w:val="24"/>
        </w:rPr>
      </w:pPr>
      <w:r>
        <w:rPr>
          <w:rFonts w:ascii="標楷體" w:eastAsia="標楷體" w:hAnsi="標楷體" w:hint="eastAsia"/>
          <w:sz w:val="28"/>
          <w:szCs w:val="24"/>
        </w:rPr>
        <w:t>4</w:t>
      </w:r>
      <w:r w:rsidR="002026ED">
        <w:rPr>
          <w:rFonts w:ascii="標楷體" w:eastAsia="標楷體" w:hAnsi="標楷體" w:hint="eastAsia"/>
          <w:sz w:val="28"/>
          <w:szCs w:val="24"/>
        </w:rPr>
        <w:t>.</w:t>
      </w:r>
      <w:r w:rsidRPr="00940B7D">
        <w:rPr>
          <w:rFonts w:ascii="標楷體" w:eastAsia="標楷體" w:hAnsi="標楷體" w:hint="eastAsia"/>
          <w:sz w:val="28"/>
          <w:szCs w:val="24"/>
        </w:rPr>
        <w:t>尚未取得我國國籍之外籍配偶及持有居留許可證之外國人</w:t>
      </w:r>
      <w:r w:rsidR="0021557D">
        <w:rPr>
          <w:rFonts w:ascii="標楷體" w:eastAsia="標楷體" w:hAnsi="標楷體" w:hint="eastAsia"/>
          <w:sz w:val="28"/>
          <w:szCs w:val="24"/>
        </w:rPr>
        <w:t>。</w:t>
      </w:r>
    </w:p>
    <w:p w14:paraId="235EBC40" w14:textId="77777777" w:rsidR="000913EA" w:rsidRPr="002026ED" w:rsidRDefault="002026ED" w:rsidP="00344CAC">
      <w:pPr>
        <w:jc w:val="both"/>
        <w:rPr>
          <w:rFonts w:ascii="標楷體" w:eastAsia="標楷體" w:hAnsi="標楷體"/>
          <w:b/>
          <w:sz w:val="28"/>
        </w:rPr>
      </w:pPr>
      <w:r>
        <w:rPr>
          <w:rFonts w:ascii="標楷體" w:eastAsia="標楷體" w:hAnsi="標楷體" w:hint="eastAsia"/>
          <w:b/>
          <w:sz w:val="28"/>
        </w:rPr>
        <w:t>Q</w:t>
      </w:r>
      <w:r w:rsidR="007B4486">
        <w:rPr>
          <w:rFonts w:ascii="標楷體" w:eastAsia="標楷體" w:hAnsi="標楷體" w:hint="eastAsia"/>
          <w:b/>
          <w:sz w:val="28"/>
        </w:rPr>
        <w:t>4</w:t>
      </w:r>
      <w:r>
        <w:rPr>
          <w:rFonts w:ascii="標楷體" w:eastAsia="標楷體" w:hAnsi="標楷體" w:hint="eastAsia"/>
          <w:b/>
          <w:sz w:val="28"/>
        </w:rPr>
        <w:t>：</w:t>
      </w:r>
      <w:r w:rsidRPr="003F43B8">
        <w:rPr>
          <w:rFonts w:ascii="標楷體" w:eastAsia="標楷體" w:hAnsi="標楷體" w:hint="eastAsia"/>
          <w:b/>
          <w:sz w:val="28"/>
        </w:rPr>
        <w:t>「回饋金受領人」</w:t>
      </w:r>
      <w:r>
        <w:rPr>
          <w:rFonts w:ascii="標楷體" w:eastAsia="標楷體" w:hAnsi="標楷體" w:hint="eastAsia"/>
          <w:b/>
          <w:sz w:val="28"/>
        </w:rPr>
        <w:t>可以領</w:t>
      </w:r>
      <w:r w:rsidRPr="002026ED">
        <w:rPr>
          <w:rFonts w:ascii="標楷體" w:eastAsia="標楷體" w:hAnsi="標楷體" w:hint="eastAsia"/>
          <w:b/>
          <w:sz w:val="28"/>
        </w:rPr>
        <w:t>多少</w:t>
      </w:r>
      <w:r w:rsidR="00572F37" w:rsidRPr="002026ED">
        <w:rPr>
          <w:rFonts w:ascii="標楷體" w:eastAsia="標楷體" w:hAnsi="標楷體" w:hint="eastAsia"/>
          <w:b/>
          <w:sz w:val="28"/>
        </w:rPr>
        <w:t>金額</w:t>
      </w:r>
      <w:r w:rsidR="009219AC" w:rsidRPr="002026ED">
        <w:rPr>
          <w:rFonts w:ascii="標楷體" w:eastAsia="標楷體" w:hAnsi="標楷體" w:hint="eastAsia"/>
          <w:b/>
          <w:sz w:val="28"/>
        </w:rPr>
        <w:t>?</w:t>
      </w:r>
    </w:p>
    <w:p w14:paraId="0468A591" w14:textId="77777777" w:rsidR="009219AC" w:rsidRPr="009219AC" w:rsidRDefault="002026ED" w:rsidP="00344CAC">
      <w:pPr>
        <w:ind w:left="426" w:hangingChars="152" w:hanging="426"/>
        <w:jc w:val="both"/>
        <w:rPr>
          <w:rFonts w:ascii="標楷體" w:eastAsia="標楷體" w:hAnsi="標楷體"/>
          <w:sz w:val="28"/>
        </w:rPr>
      </w:pPr>
      <w:r w:rsidRPr="002026ED">
        <w:rPr>
          <w:rFonts w:ascii="標楷體" w:eastAsia="標楷體" w:hAnsi="標楷體" w:hint="eastAsia"/>
          <w:b/>
          <w:sz w:val="28"/>
        </w:rPr>
        <w:t>A：</w:t>
      </w:r>
      <w:r w:rsidR="009219AC" w:rsidRPr="009219AC">
        <w:rPr>
          <w:rFonts w:ascii="標楷體" w:eastAsia="標楷體" w:hAnsi="標楷體" w:hint="eastAsia"/>
          <w:sz w:val="28"/>
        </w:rPr>
        <w:t>回饋</w:t>
      </w:r>
      <w:r w:rsidR="009219AC" w:rsidRPr="002026ED">
        <w:rPr>
          <w:rFonts w:ascii="標楷體" w:eastAsia="標楷體" w:hAnsi="標楷體" w:hint="eastAsia"/>
          <w:sz w:val="28"/>
          <w:szCs w:val="24"/>
        </w:rPr>
        <w:t>範圍</w:t>
      </w:r>
      <w:r w:rsidR="009219AC" w:rsidRPr="009219AC">
        <w:rPr>
          <w:rFonts w:ascii="標楷體" w:eastAsia="標楷體" w:hAnsi="標楷體" w:hint="eastAsia"/>
          <w:sz w:val="28"/>
        </w:rPr>
        <w:t>之回饋金受領人所領回饋金，為</w:t>
      </w:r>
      <w:r>
        <w:rPr>
          <w:rFonts w:ascii="標楷體" w:eastAsia="標楷體" w:hAnsi="標楷體" w:hint="eastAsia"/>
          <w:sz w:val="28"/>
        </w:rPr>
        <w:t>下列定額及加權回饋金</w:t>
      </w:r>
      <w:r w:rsidR="009219AC" w:rsidRPr="009219AC">
        <w:rPr>
          <w:rFonts w:ascii="標楷體" w:eastAsia="標楷體" w:hAnsi="標楷體" w:hint="eastAsia"/>
          <w:sz w:val="28"/>
        </w:rPr>
        <w:t>合計：</w:t>
      </w:r>
    </w:p>
    <w:p w14:paraId="3DA455A3" w14:textId="77777777" w:rsidR="009219AC" w:rsidRPr="002026ED" w:rsidRDefault="009219AC" w:rsidP="00344CAC">
      <w:pPr>
        <w:ind w:leftChars="347" w:left="1133" w:hangingChars="107" w:hanging="300"/>
        <w:jc w:val="both"/>
        <w:rPr>
          <w:rFonts w:ascii="標楷體" w:eastAsia="標楷體" w:hAnsi="標楷體"/>
          <w:sz w:val="28"/>
          <w:szCs w:val="24"/>
        </w:rPr>
      </w:pPr>
      <w:r w:rsidRPr="002026ED">
        <w:rPr>
          <w:rFonts w:ascii="標楷體" w:eastAsia="標楷體" w:hAnsi="標楷體" w:hint="eastAsia"/>
          <w:sz w:val="28"/>
          <w:szCs w:val="24"/>
        </w:rPr>
        <w:t>1.定額回饋金</w:t>
      </w:r>
      <w:r w:rsidRPr="002026ED">
        <w:rPr>
          <w:rFonts w:ascii="標楷體" w:eastAsia="標楷體" w:hAnsi="標楷體"/>
          <w:sz w:val="28"/>
          <w:szCs w:val="24"/>
        </w:rPr>
        <w:t>=</w:t>
      </w:r>
      <w:r w:rsidRPr="002026ED">
        <w:rPr>
          <w:rFonts w:ascii="標楷體" w:eastAsia="標楷體" w:hAnsi="標楷體" w:hint="eastAsia"/>
          <w:sz w:val="28"/>
          <w:szCs w:val="24"/>
        </w:rPr>
        <w:t>回饋金總額</w:t>
      </w:r>
      <w:r w:rsidRPr="002026ED">
        <w:rPr>
          <w:rFonts w:ascii="MS Gothic" w:eastAsia="MS Gothic" w:hAnsi="MS Gothic" w:cs="MS Gothic" w:hint="eastAsia"/>
          <w:sz w:val="28"/>
          <w:szCs w:val="24"/>
        </w:rPr>
        <w:t>∗</w:t>
      </w:r>
      <w:r w:rsidRPr="002026ED">
        <w:rPr>
          <w:rFonts w:ascii="標楷體" w:eastAsia="標楷體" w:hAnsi="標楷體" w:hint="eastAsia"/>
          <w:sz w:val="28"/>
          <w:szCs w:val="24"/>
        </w:rPr>
        <w:t>回饋金受領人分配比率</w:t>
      </w:r>
      <w:r w:rsidRPr="002026ED">
        <w:rPr>
          <w:rFonts w:ascii="MS Gothic" w:eastAsia="MS Gothic" w:hAnsi="MS Gothic" w:cs="MS Gothic" w:hint="eastAsia"/>
          <w:sz w:val="28"/>
          <w:szCs w:val="24"/>
        </w:rPr>
        <w:t>∗</w:t>
      </w:r>
      <w:r w:rsidRPr="002026ED">
        <w:rPr>
          <w:rFonts w:ascii="標楷體" w:eastAsia="標楷體" w:hAnsi="標楷體" w:hint="eastAsia"/>
          <w:sz w:val="28"/>
          <w:szCs w:val="24"/>
        </w:rPr>
        <w:t>定額回饋比率/回饋金受領人總數</w:t>
      </w:r>
    </w:p>
    <w:p w14:paraId="64761D43" w14:textId="77777777" w:rsidR="009219AC" w:rsidRPr="002026ED" w:rsidRDefault="009219AC" w:rsidP="00344CAC">
      <w:pPr>
        <w:ind w:leftChars="347" w:left="1133" w:hangingChars="107" w:hanging="300"/>
        <w:jc w:val="both"/>
        <w:rPr>
          <w:rFonts w:ascii="標楷體" w:eastAsia="標楷體" w:hAnsi="標楷體"/>
          <w:sz w:val="28"/>
          <w:szCs w:val="24"/>
        </w:rPr>
      </w:pPr>
      <w:r w:rsidRPr="002026ED">
        <w:rPr>
          <w:rFonts w:ascii="標楷體" w:eastAsia="標楷體" w:hAnsi="標楷體" w:hint="eastAsia"/>
          <w:sz w:val="28"/>
          <w:szCs w:val="24"/>
        </w:rPr>
        <w:t>2.加權回饋金</w:t>
      </w:r>
      <w:r w:rsidRPr="002026ED">
        <w:rPr>
          <w:rFonts w:ascii="標楷體" w:eastAsia="標楷體" w:hAnsi="標楷體"/>
          <w:sz w:val="28"/>
          <w:szCs w:val="24"/>
        </w:rPr>
        <w:t>=</w:t>
      </w:r>
      <w:r w:rsidRPr="002026ED">
        <w:rPr>
          <w:rFonts w:ascii="標楷體" w:eastAsia="標楷體" w:hAnsi="標楷體" w:hint="eastAsia"/>
          <w:sz w:val="28"/>
          <w:szCs w:val="24"/>
        </w:rPr>
        <w:t>(回饋金總額</w:t>
      </w:r>
      <w:r w:rsidRPr="002026ED">
        <w:rPr>
          <w:rFonts w:ascii="MS Gothic" w:eastAsia="MS Gothic" w:hAnsi="MS Gothic" w:cs="MS Gothic" w:hint="eastAsia"/>
          <w:sz w:val="28"/>
          <w:szCs w:val="24"/>
        </w:rPr>
        <w:t>∗</w:t>
      </w:r>
      <w:r w:rsidRPr="002026ED">
        <w:rPr>
          <w:rFonts w:ascii="標楷體" w:eastAsia="標楷體" w:hAnsi="標楷體" w:hint="eastAsia"/>
          <w:sz w:val="28"/>
          <w:szCs w:val="24"/>
        </w:rPr>
        <w:t>回饋金受領人分配比率</w:t>
      </w:r>
      <w:r w:rsidRPr="002026ED">
        <w:rPr>
          <w:rFonts w:ascii="MS Gothic" w:eastAsia="MS Gothic" w:hAnsi="MS Gothic" w:cs="MS Gothic" w:hint="eastAsia"/>
          <w:sz w:val="28"/>
          <w:szCs w:val="24"/>
        </w:rPr>
        <w:t>∗</w:t>
      </w:r>
      <w:r w:rsidRPr="002026ED">
        <w:rPr>
          <w:rFonts w:ascii="標楷體" w:eastAsia="標楷體" w:hAnsi="標楷體" w:hint="eastAsia"/>
          <w:sz w:val="28"/>
          <w:szCs w:val="24"/>
        </w:rPr>
        <w:t>加權回饋比率</w:t>
      </w:r>
      <w:r w:rsidRPr="002026ED">
        <w:rPr>
          <w:rFonts w:ascii="MS Gothic" w:eastAsia="MS Gothic" w:hAnsi="MS Gothic" w:cs="MS Gothic" w:hint="eastAsia"/>
          <w:sz w:val="28"/>
          <w:szCs w:val="24"/>
        </w:rPr>
        <w:t>∗</w:t>
      </w:r>
      <w:r w:rsidRPr="002026ED">
        <w:rPr>
          <w:rFonts w:ascii="標楷體" w:eastAsia="標楷體" w:hAnsi="標楷體" w:hint="eastAsia"/>
          <w:sz w:val="28"/>
          <w:szCs w:val="24"/>
        </w:rPr>
        <w:t>該鄉</w:t>
      </w:r>
      <w:r w:rsidRPr="002026ED">
        <w:rPr>
          <w:rFonts w:ascii="標楷體" w:eastAsia="標楷體" w:hAnsi="標楷體"/>
          <w:sz w:val="28"/>
          <w:szCs w:val="24"/>
        </w:rPr>
        <w:t>(</w:t>
      </w:r>
      <w:r w:rsidRPr="002026ED">
        <w:rPr>
          <w:rFonts w:ascii="標楷體" w:eastAsia="標楷體" w:hAnsi="標楷體" w:hint="eastAsia"/>
          <w:sz w:val="28"/>
          <w:szCs w:val="24"/>
        </w:rPr>
        <w:t>鎮、市、區</w:t>
      </w:r>
      <w:r w:rsidRPr="002026ED">
        <w:rPr>
          <w:rFonts w:ascii="標楷體" w:eastAsia="標楷體" w:hAnsi="標楷體"/>
          <w:sz w:val="28"/>
          <w:szCs w:val="24"/>
        </w:rPr>
        <w:t>)</w:t>
      </w:r>
      <w:r w:rsidRPr="002026ED">
        <w:rPr>
          <w:rFonts w:ascii="標楷體" w:eastAsia="標楷體" w:hAnsi="標楷體" w:hint="eastAsia"/>
          <w:sz w:val="28"/>
          <w:szCs w:val="24"/>
        </w:rPr>
        <w:t>礦業用地</w:t>
      </w:r>
      <w:r w:rsidRPr="002026ED">
        <w:rPr>
          <w:rFonts w:ascii="標楷體" w:eastAsia="標楷體" w:hAnsi="標楷體"/>
          <w:sz w:val="28"/>
          <w:szCs w:val="24"/>
        </w:rPr>
        <w:t>(</w:t>
      </w:r>
      <w:r w:rsidRPr="002026ED">
        <w:rPr>
          <w:rFonts w:ascii="標楷體" w:eastAsia="標楷體" w:hAnsi="標楷體" w:hint="eastAsia"/>
          <w:sz w:val="28"/>
          <w:szCs w:val="24"/>
        </w:rPr>
        <w:t>井位</w:t>
      </w:r>
      <w:r w:rsidRPr="002026ED">
        <w:rPr>
          <w:rFonts w:ascii="標楷體" w:eastAsia="標楷體" w:hAnsi="標楷體"/>
          <w:sz w:val="28"/>
          <w:szCs w:val="24"/>
        </w:rPr>
        <w:t>)</w:t>
      </w:r>
      <w:r w:rsidRPr="002026ED">
        <w:rPr>
          <w:rFonts w:ascii="標楷體" w:eastAsia="標楷體" w:hAnsi="標楷體" w:hint="eastAsia"/>
          <w:sz w:val="28"/>
          <w:szCs w:val="24"/>
        </w:rPr>
        <w:t>重複村</w:t>
      </w:r>
      <w:r w:rsidRPr="002026ED">
        <w:rPr>
          <w:rFonts w:ascii="標楷體" w:eastAsia="標楷體" w:hAnsi="標楷體"/>
          <w:sz w:val="28"/>
          <w:szCs w:val="24"/>
        </w:rPr>
        <w:t>(</w:t>
      </w:r>
      <w:r w:rsidRPr="002026ED">
        <w:rPr>
          <w:rFonts w:ascii="標楷體" w:eastAsia="標楷體" w:hAnsi="標楷體" w:hint="eastAsia"/>
          <w:sz w:val="28"/>
          <w:szCs w:val="24"/>
        </w:rPr>
        <w:t>里</w:t>
      </w:r>
      <w:r w:rsidRPr="002026ED">
        <w:rPr>
          <w:rFonts w:ascii="標楷體" w:eastAsia="標楷體" w:hAnsi="標楷體"/>
          <w:sz w:val="28"/>
          <w:szCs w:val="24"/>
        </w:rPr>
        <w:t>)</w:t>
      </w:r>
      <w:r w:rsidRPr="002026ED">
        <w:rPr>
          <w:rFonts w:ascii="標楷體" w:eastAsia="標楷體" w:hAnsi="標楷體" w:hint="eastAsia"/>
          <w:sz w:val="28"/>
          <w:szCs w:val="24"/>
        </w:rPr>
        <w:t>次數)/(全國礦業用地</w:t>
      </w:r>
      <w:r w:rsidRPr="002026ED">
        <w:rPr>
          <w:rFonts w:ascii="標楷體" w:eastAsia="標楷體" w:hAnsi="標楷體"/>
          <w:sz w:val="28"/>
          <w:szCs w:val="24"/>
        </w:rPr>
        <w:t>(</w:t>
      </w:r>
      <w:r w:rsidRPr="002026ED">
        <w:rPr>
          <w:rFonts w:ascii="標楷體" w:eastAsia="標楷體" w:hAnsi="標楷體" w:hint="eastAsia"/>
          <w:sz w:val="28"/>
          <w:szCs w:val="24"/>
        </w:rPr>
        <w:t>井位</w:t>
      </w:r>
      <w:r w:rsidRPr="002026ED">
        <w:rPr>
          <w:rFonts w:ascii="標楷體" w:eastAsia="標楷體" w:hAnsi="標楷體"/>
          <w:sz w:val="28"/>
          <w:szCs w:val="24"/>
        </w:rPr>
        <w:t>)</w:t>
      </w:r>
      <w:r w:rsidRPr="002026ED">
        <w:rPr>
          <w:rFonts w:ascii="標楷體" w:eastAsia="標楷體" w:hAnsi="標楷體" w:hint="eastAsia"/>
          <w:sz w:val="28"/>
          <w:szCs w:val="24"/>
        </w:rPr>
        <w:t>重複村</w:t>
      </w:r>
      <w:r w:rsidRPr="002026ED">
        <w:rPr>
          <w:rFonts w:ascii="標楷體" w:eastAsia="標楷體" w:hAnsi="標楷體"/>
          <w:sz w:val="28"/>
          <w:szCs w:val="24"/>
        </w:rPr>
        <w:t>(</w:t>
      </w:r>
      <w:r w:rsidRPr="002026ED">
        <w:rPr>
          <w:rFonts w:ascii="標楷體" w:eastAsia="標楷體" w:hAnsi="標楷體" w:hint="eastAsia"/>
          <w:sz w:val="28"/>
          <w:szCs w:val="24"/>
        </w:rPr>
        <w:t>里</w:t>
      </w:r>
      <w:r w:rsidRPr="002026ED">
        <w:rPr>
          <w:rFonts w:ascii="標楷體" w:eastAsia="標楷體" w:hAnsi="標楷體"/>
          <w:sz w:val="28"/>
          <w:szCs w:val="24"/>
        </w:rPr>
        <w:t>)</w:t>
      </w:r>
      <w:r w:rsidRPr="002026ED">
        <w:rPr>
          <w:rFonts w:ascii="標楷體" w:eastAsia="標楷體" w:hAnsi="標楷體" w:hint="eastAsia"/>
          <w:sz w:val="28"/>
          <w:szCs w:val="24"/>
        </w:rPr>
        <w:t>總次數</w:t>
      </w:r>
      <w:r w:rsidRPr="002026ED">
        <w:rPr>
          <w:rFonts w:ascii="MS Gothic" w:eastAsia="MS Gothic" w:hAnsi="MS Gothic" w:cs="MS Gothic" w:hint="eastAsia"/>
          <w:sz w:val="28"/>
          <w:szCs w:val="24"/>
        </w:rPr>
        <w:t>∗</w:t>
      </w:r>
      <w:r w:rsidRPr="002026ED">
        <w:rPr>
          <w:rFonts w:ascii="標楷體" w:eastAsia="標楷體" w:hAnsi="標楷體" w:hint="eastAsia"/>
          <w:sz w:val="28"/>
          <w:szCs w:val="24"/>
        </w:rPr>
        <w:t>該鄉</w:t>
      </w:r>
      <w:r w:rsidRPr="002026ED">
        <w:rPr>
          <w:rFonts w:ascii="標楷體" w:eastAsia="標楷體" w:hAnsi="標楷體"/>
          <w:sz w:val="28"/>
          <w:szCs w:val="24"/>
        </w:rPr>
        <w:t>(</w:t>
      </w:r>
      <w:r w:rsidRPr="002026ED">
        <w:rPr>
          <w:rFonts w:ascii="標楷體" w:eastAsia="標楷體" w:hAnsi="標楷體" w:hint="eastAsia"/>
          <w:sz w:val="28"/>
          <w:szCs w:val="24"/>
        </w:rPr>
        <w:t>鎮、市、區</w:t>
      </w:r>
      <w:r w:rsidRPr="002026ED">
        <w:rPr>
          <w:rFonts w:ascii="標楷體" w:eastAsia="標楷體" w:hAnsi="標楷體"/>
          <w:sz w:val="28"/>
          <w:szCs w:val="24"/>
        </w:rPr>
        <w:t>)</w:t>
      </w:r>
      <w:r w:rsidRPr="002026ED">
        <w:rPr>
          <w:rFonts w:ascii="標楷體" w:eastAsia="標楷體" w:hAnsi="標楷體" w:hint="eastAsia"/>
          <w:sz w:val="28"/>
          <w:szCs w:val="24"/>
        </w:rPr>
        <w:t>回饋金受領</w:t>
      </w:r>
      <w:r w:rsidRPr="002026ED">
        <w:rPr>
          <w:rFonts w:ascii="標楷體" w:eastAsia="標楷體" w:hAnsi="標楷體" w:hint="eastAsia"/>
          <w:sz w:val="28"/>
          <w:szCs w:val="24"/>
        </w:rPr>
        <w:lastRenderedPageBreak/>
        <w:t>人數)</w:t>
      </w:r>
    </w:p>
    <w:p w14:paraId="224D8562" w14:textId="77777777" w:rsidR="005C110C" w:rsidRDefault="005C110C" w:rsidP="00344CAC">
      <w:pPr>
        <w:spacing w:line="400" w:lineRule="exact"/>
        <w:ind w:left="566" w:hangingChars="202" w:hanging="56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案例：(○○鄉之回饋金受領人所領回饋金)</w:t>
      </w:r>
    </w:p>
    <w:tbl>
      <w:tblPr>
        <w:tblStyle w:val="a6"/>
        <w:tblW w:w="9498" w:type="dxa"/>
        <w:tblInd w:w="-5" w:type="dxa"/>
        <w:tblLayout w:type="fixed"/>
        <w:tblLook w:val="04A0" w:firstRow="1" w:lastRow="0" w:firstColumn="1" w:lastColumn="0" w:noHBand="0" w:noVBand="1"/>
      </w:tblPr>
      <w:tblGrid>
        <w:gridCol w:w="4962"/>
        <w:gridCol w:w="3118"/>
        <w:gridCol w:w="1418"/>
      </w:tblGrid>
      <w:tr w:rsidR="005C110C" w14:paraId="37851B3E" w14:textId="77777777" w:rsidTr="00A30484">
        <w:trPr>
          <w:trHeight w:val="1015"/>
        </w:trPr>
        <w:tc>
          <w:tcPr>
            <w:tcW w:w="4962" w:type="dxa"/>
            <w:tcBorders>
              <w:top w:val="single" w:sz="4" w:space="0" w:color="auto"/>
              <w:left w:val="single" w:sz="4" w:space="0" w:color="auto"/>
              <w:bottom w:val="single" w:sz="4" w:space="0" w:color="auto"/>
              <w:right w:val="single" w:sz="4" w:space="0" w:color="auto"/>
            </w:tcBorders>
            <w:hideMark/>
          </w:tcPr>
          <w:p w14:paraId="1302C59D" w14:textId="77777777" w:rsidR="005C110C" w:rsidRDefault="005C110C" w:rsidP="00344CAC">
            <w:pPr>
              <w:spacing w:line="400" w:lineRule="exact"/>
              <w:ind w:left="566" w:hangingChars="202" w:hanging="56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基本參數</w:t>
            </w:r>
          </w:p>
        </w:tc>
        <w:tc>
          <w:tcPr>
            <w:tcW w:w="3118" w:type="dxa"/>
            <w:tcBorders>
              <w:top w:val="single" w:sz="4" w:space="0" w:color="auto"/>
              <w:left w:val="single" w:sz="4" w:space="0" w:color="auto"/>
              <w:bottom w:val="single" w:sz="4" w:space="0" w:color="auto"/>
              <w:right w:val="single" w:sz="4" w:space="0" w:color="auto"/>
            </w:tcBorders>
            <w:hideMark/>
          </w:tcPr>
          <w:p w14:paraId="6C63D6AC" w14:textId="77777777" w:rsidR="005C110C" w:rsidRDefault="005C110C" w:rsidP="00344CAC">
            <w:pPr>
              <w:spacing w:line="400" w:lineRule="exact"/>
              <w:ind w:left="566" w:hangingChars="202" w:hanging="56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回饋金</w:t>
            </w:r>
          </w:p>
        </w:tc>
        <w:tc>
          <w:tcPr>
            <w:tcW w:w="1418" w:type="dxa"/>
            <w:tcBorders>
              <w:top w:val="single" w:sz="4" w:space="0" w:color="auto"/>
              <w:left w:val="single" w:sz="4" w:space="0" w:color="auto"/>
              <w:bottom w:val="single" w:sz="4" w:space="0" w:color="auto"/>
              <w:right w:val="single" w:sz="4" w:space="0" w:color="auto"/>
            </w:tcBorders>
            <w:hideMark/>
          </w:tcPr>
          <w:p w14:paraId="4D2F7EFE" w14:textId="77777777" w:rsidR="005C110C" w:rsidRDefault="005C110C" w:rsidP="00344CAC">
            <w:pPr>
              <w:spacing w:line="400" w:lineRule="exact"/>
              <w:ind w:left="566" w:hangingChars="202" w:hanging="566"/>
              <w:jc w:val="both"/>
              <w:rPr>
                <w:rFonts w:ascii="標楷體" w:eastAsia="標楷體" w:hAnsi="標楷體" w:cs="Times New Roman"/>
                <w:bCs/>
                <w:iCs/>
                <w:color w:val="000000" w:themeColor="text1"/>
                <w:sz w:val="28"/>
                <w:szCs w:val="28"/>
              </w:rPr>
            </w:pPr>
            <w:r>
              <w:rPr>
                <w:rFonts w:ascii="標楷體" w:eastAsia="標楷體" w:hAnsi="標楷體" w:cs="Times New Roman" w:hint="eastAsia"/>
                <w:bCs/>
                <w:iCs/>
                <w:color w:val="000000" w:themeColor="text1"/>
                <w:sz w:val="28"/>
                <w:szCs w:val="28"/>
              </w:rPr>
              <w:t>合計</w:t>
            </w:r>
          </w:p>
          <w:p w14:paraId="3227AF84" w14:textId="77777777" w:rsidR="005C110C" w:rsidRDefault="005C110C" w:rsidP="00344CAC">
            <w:pPr>
              <w:spacing w:line="400" w:lineRule="exact"/>
              <w:ind w:left="566" w:hangingChars="202" w:hanging="566"/>
              <w:jc w:val="both"/>
              <w:rPr>
                <w:rFonts w:ascii="標楷體" w:eastAsia="標楷體" w:hAnsi="標楷體" w:cs="Times New Roman"/>
                <w:bCs/>
                <w:iCs/>
                <w:color w:val="000000" w:themeColor="text1"/>
                <w:sz w:val="28"/>
                <w:szCs w:val="28"/>
              </w:rPr>
            </w:pPr>
            <w:r>
              <w:rPr>
                <w:rFonts w:ascii="標楷體" w:eastAsia="標楷體" w:hAnsi="標楷體" w:cs="Times New Roman" w:hint="eastAsia"/>
                <w:bCs/>
                <w:iCs/>
                <w:color w:val="000000" w:themeColor="text1"/>
                <w:sz w:val="28"/>
                <w:szCs w:val="28"/>
              </w:rPr>
              <w:t>(1)+(2)</w:t>
            </w:r>
          </w:p>
        </w:tc>
      </w:tr>
      <w:tr w:rsidR="005C110C" w14:paraId="31D440A5" w14:textId="77777777" w:rsidTr="00A30484">
        <w:trPr>
          <w:trHeight w:val="4031"/>
        </w:trPr>
        <w:tc>
          <w:tcPr>
            <w:tcW w:w="4962" w:type="dxa"/>
            <w:tcBorders>
              <w:top w:val="single" w:sz="4" w:space="0" w:color="auto"/>
              <w:left w:val="single" w:sz="4" w:space="0" w:color="auto"/>
              <w:bottom w:val="single" w:sz="4" w:space="0" w:color="auto"/>
              <w:right w:val="single" w:sz="4" w:space="0" w:color="auto"/>
            </w:tcBorders>
            <w:hideMark/>
          </w:tcPr>
          <w:p w14:paraId="0872ED86" w14:textId="77777777" w:rsidR="005C110C" w:rsidRDefault="005C110C" w:rsidP="00344CAC">
            <w:pPr>
              <w:spacing w:line="400" w:lineRule="exact"/>
              <w:ind w:leftChars="14" w:left="34"/>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回饋金年度預算6600萬</w:t>
            </w:r>
          </w:p>
          <w:p w14:paraId="3C0ED28C" w14:textId="77777777" w:rsidR="005C110C" w:rsidRDefault="005C110C" w:rsidP="00344CAC">
            <w:pPr>
              <w:spacing w:line="400" w:lineRule="exact"/>
              <w:ind w:leftChars="14" w:left="34"/>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民眾分配比率85%</w:t>
            </w:r>
          </w:p>
          <w:p w14:paraId="1FB0066D" w14:textId="77777777" w:rsidR="005C110C" w:rsidRDefault="005C110C" w:rsidP="00344CAC">
            <w:pPr>
              <w:spacing w:line="400" w:lineRule="exact"/>
              <w:ind w:leftChars="14" w:left="34"/>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定額回饋比率80%</w:t>
            </w:r>
          </w:p>
          <w:p w14:paraId="3EF3349A" w14:textId="77777777" w:rsidR="005C110C" w:rsidRDefault="005C110C" w:rsidP="00344CAC">
            <w:pPr>
              <w:spacing w:line="400" w:lineRule="exact"/>
              <w:ind w:leftChars="14" w:left="34"/>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加權回饋比率20%</w:t>
            </w:r>
          </w:p>
          <w:p w14:paraId="1335C9D8" w14:textId="77777777" w:rsidR="005C110C" w:rsidRDefault="005C110C" w:rsidP="00344CAC">
            <w:pPr>
              <w:spacing w:line="400" w:lineRule="exact"/>
              <w:ind w:leftChars="14" w:left="34"/>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全國回饋人口數58,279位</w:t>
            </w:r>
          </w:p>
          <w:p w14:paraId="118D2B67" w14:textId="77777777" w:rsidR="005C110C" w:rsidRDefault="005C110C" w:rsidP="00344CAC">
            <w:pPr>
              <w:spacing w:line="400" w:lineRule="exact"/>
              <w:ind w:leftChars="14" w:left="34"/>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○○鄉回饋人口數8,258位</w:t>
            </w:r>
          </w:p>
          <w:p w14:paraId="6FC6D047" w14:textId="77777777" w:rsidR="005C110C" w:rsidRDefault="005C110C" w:rsidP="00344CAC">
            <w:pPr>
              <w:spacing w:line="400" w:lineRule="exact"/>
              <w:ind w:leftChars="14" w:left="34"/>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○○鄉用地重複行政村(里)次數25個</w:t>
            </w:r>
          </w:p>
          <w:p w14:paraId="39312709" w14:textId="77777777" w:rsidR="005C110C" w:rsidRDefault="005C110C" w:rsidP="00344CAC">
            <w:pPr>
              <w:spacing w:line="400" w:lineRule="exact"/>
              <w:ind w:leftChars="14" w:left="34"/>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全國用地重複行政村(里)總次數81個</w:t>
            </w:r>
          </w:p>
          <w:p w14:paraId="2DB345D5" w14:textId="77777777" w:rsidR="005C110C" w:rsidRDefault="005C110C" w:rsidP="00344CAC">
            <w:pPr>
              <w:spacing w:line="400" w:lineRule="exact"/>
              <w:ind w:leftChars="14" w:left="34"/>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備註：回饋金受領人之回饋金，以五十元為單位，未達五十元不予發放。</w:t>
            </w:r>
          </w:p>
        </w:tc>
        <w:tc>
          <w:tcPr>
            <w:tcW w:w="3118" w:type="dxa"/>
            <w:tcBorders>
              <w:top w:val="single" w:sz="4" w:space="0" w:color="auto"/>
              <w:left w:val="single" w:sz="4" w:space="0" w:color="auto"/>
              <w:bottom w:val="single" w:sz="4" w:space="0" w:color="auto"/>
              <w:right w:val="single" w:sz="4" w:space="0" w:color="auto"/>
            </w:tcBorders>
          </w:tcPr>
          <w:p w14:paraId="518AD3BF" w14:textId="77777777" w:rsidR="005C110C" w:rsidRDefault="005C110C" w:rsidP="00344CAC">
            <w:pPr>
              <w:spacing w:line="400" w:lineRule="exact"/>
              <w:ind w:left="566" w:hangingChars="202" w:hanging="56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(1)定額回饋金：</w:t>
            </w:r>
          </w:p>
          <w:p w14:paraId="55EA1848" w14:textId="77777777" w:rsidR="005C110C" w:rsidRDefault="005C110C" w:rsidP="00344CAC">
            <w:pPr>
              <w:spacing w:line="400" w:lineRule="exact"/>
              <w:ind w:left="48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(6600萬*85%*80%)</w:t>
            </w:r>
          </w:p>
          <w:p w14:paraId="10B27074" w14:textId="77777777" w:rsidR="005C110C" w:rsidRDefault="005C110C" w:rsidP="00344CAC">
            <w:pPr>
              <w:spacing w:line="400" w:lineRule="exact"/>
              <w:ind w:left="48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/58279=774元</w:t>
            </w:r>
          </w:p>
          <w:p w14:paraId="2890D401" w14:textId="77777777" w:rsidR="005C110C" w:rsidRDefault="005C110C" w:rsidP="00344CAC">
            <w:pPr>
              <w:spacing w:line="400" w:lineRule="exact"/>
              <w:ind w:left="480"/>
              <w:jc w:val="both"/>
              <w:rPr>
                <w:rFonts w:ascii="標楷體" w:eastAsia="標楷體" w:hAnsi="標楷體" w:cs="Times New Roman"/>
                <w:color w:val="000000" w:themeColor="text1"/>
                <w:sz w:val="28"/>
                <w:szCs w:val="28"/>
              </w:rPr>
            </w:pPr>
          </w:p>
          <w:p w14:paraId="5721F73D" w14:textId="77777777" w:rsidR="005C110C" w:rsidRDefault="005C110C" w:rsidP="00344CAC">
            <w:pPr>
              <w:spacing w:line="400" w:lineRule="exact"/>
              <w:ind w:left="566" w:hangingChars="202" w:hanging="56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(2)加權回饋金：</w:t>
            </w:r>
          </w:p>
          <w:p w14:paraId="4D16C6EF" w14:textId="77777777" w:rsidR="005C110C" w:rsidRDefault="005C110C" w:rsidP="00344CAC">
            <w:pPr>
              <w:spacing w:line="400" w:lineRule="exact"/>
              <w:ind w:left="48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(6600萬*85%*20%)</w:t>
            </w:r>
          </w:p>
          <w:p w14:paraId="7DDAAE9D" w14:textId="77777777" w:rsidR="005C110C" w:rsidRDefault="005C110C" w:rsidP="00344CAC">
            <w:pPr>
              <w:spacing w:line="400" w:lineRule="exact"/>
              <w:ind w:left="48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*25/(81*8258)=419元</w:t>
            </w:r>
          </w:p>
          <w:p w14:paraId="4969BD89" w14:textId="77777777" w:rsidR="005C110C" w:rsidRDefault="005C110C" w:rsidP="00344CAC">
            <w:pPr>
              <w:spacing w:line="400" w:lineRule="exact"/>
              <w:ind w:left="480"/>
              <w:jc w:val="both"/>
              <w:rPr>
                <w:rFonts w:ascii="標楷體" w:eastAsia="標楷體" w:hAnsi="標楷體" w:cs="Times New Roman"/>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78991E63" w14:textId="77777777" w:rsidR="005C110C" w:rsidRDefault="005C110C" w:rsidP="00344CAC">
            <w:pPr>
              <w:spacing w:line="400" w:lineRule="exact"/>
              <w:ind w:left="566" w:hangingChars="202" w:hanging="56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1193元</w:t>
            </w:r>
          </w:p>
          <w:p w14:paraId="252FB234" w14:textId="77777777" w:rsidR="005C110C" w:rsidRDefault="005C110C" w:rsidP="00F51A92">
            <w:pPr>
              <w:spacing w:line="400" w:lineRule="exact"/>
              <w:ind w:left="-109" w:firstLineChars="50" w:firstLine="14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≒1150元</w:t>
            </w:r>
            <w:r w:rsidR="00F51A92">
              <w:rPr>
                <w:rFonts w:ascii="標楷體" w:eastAsia="標楷體" w:hAnsi="標楷體" w:cs="Times New Roman" w:hint="eastAsia"/>
                <w:color w:val="000000" w:themeColor="text1"/>
                <w:sz w:val="28"/>
                <w:szCs w:val="28"/>
              </w:rPr>
              <w:t>(無條件捨去之50元為單位)</w:t>
            </w:r>
          </w:p>
        </w:tc>
      </w:tr>
    </w:tbl>
    <w:p w14:paraId="36C0C5EB" w14:textId="77777777" w:rsidR="00A30484" w:rsidRPr="009D0FCB" w:rsidRDefault="009D0FCB" w:rsidP="00344CAC">
      <w:pPr>
        <w:jc w:val="both"/>
        <w:rPr>
          <w:rFonts w:ascii="標楷體" w:eastAsia="標楷體" w:hAnsi="標楷體" w:cs="Times New Roman"/>
          <w:color w:val="000000" w:themeColor="text1"/>
          <w:sz w:val="28"/>
          <w:szCs w:val="28"/>
        </w:rPr>
      </w:pPr>
      <w:r w:rsidRPr="009D0FCB">
        <w:rPr>
          <w:rFonts w:ascii="標楷體" w:eastAsia="標楷體" w:hAnsi="標楷體" w:cs="Times New Roman" w:hint="eastAsia"/>
          <w:color w:val="000000" w:themeColor="text1"/>
          <w:sz w:val="28"/>
          <w:szCs w:val="28"/>
        </w:rPr>
        <w:t>(</w:t>
      </w:r>
      <w:r w:rsidR="007B4486">
        <w:rPr>
          <w:rFonts w:ascii="標楷體" w:eastAsia="標楷體" w:hAnsi="標楷體" w:cs="Times New Roman" w:hint="eastAsia"/>
          <w:color w:val="000000" w:themeColor="text1"/>
          <w:sz w:val="28"/>
          <w:szCs w:val="28"/>
        </w:rPr>
        <w:t>前揭參數與計算結果屬假設數值，</w:t>
      </w:r>
      <w:r w:rsidRPr="009D0FCB">
        <w:rPr>
          <w:rFonts w:ascii="標楷體" w:eastAsia="標楷體" w:hAnsi="標楷體" w:cs="Times New Roman" w:hint="eastAsia"/>
          <w:color w:val="000000" w:themeColor="text1"/>
          <w:sz w:val="28"/>
          <w:szCs w:val="28"/>
        </w:rPr>
        <w:t>實際請領金額</w:t>
      </w:r>
      <w:r>
        <w:rPr>
          <w:rFonts w:ascii="標楷體" w:eastAsia="標楷體" w:hAnsi="標楷體" w:cs="Times New Roman" w:hint="eastAsia"/>
          <w:color w:val="000000" w:themeColor="text1"/>
          <w:sz w:val="28"/>
          <w:szCs w:val="28"/>
        </w:rPr>
        <w:t>，將視</w:t>
      </w:r>
      <w:r w:rsidR="0017667D">
        <w:rPr>
          <w:rFonts w:ascii="標楷體" w:eastAsia="標楷體" w:hAnsi="標楷體" w:cs="Times New Roman" w:hint="eastAsia"/>
          <w:color w:val="000000" w:themeColor="text1"/>
          <w:sz w:val="28"/>
          <w:szCs w:val="28"/>
        </w:rPr>
        <w:t>前年度</w:t>
      </w:r>
      <w:r w:rsidR="00344CAC">
        <w:rPr>
          <w:rFonts w:ascii="標楷體" w:eastAsia="標楷體" w:hAnsi="標楷體" w:cs="Times New Roman" w:hint="eastAsia"/>
          <w:color w:val="000000" w:themeColor="text1"/>
          <w:sz w:val="28"/>
          <w:szCs w:val="28"/>
        </w:rPr>
        <w:t>之</w:t>
      </w:r>
      <w:r>
        <w:rPr>
          <w:rFonts w:ascii="標楷體" w:eastAsia="標楷體" w:hAnsi="標楷體" w:cs="Times New Roman" w:hint="eastAsia"/>
          <w:color w:val="000000" w:themeColor="text1"/>
          <w:sz w:val="28"/>
          <w:szCs w:val="28"/>
        </w:rPr>
        <w:t>基本參數異動</w:t>
      </w:r>
      <w:r w:rsidR="0017667D">
        <w:rPr>
          <w:rFonts w:ascii="標楷體" w:eastAsia="標楷體" w:hAnsi="標楷體" w:cs="Times New Roman" w:hint="eastAsia"/>
          <w:color w:val="000000" w:themeColor="text1"/>
          <w:sz w:val="28"/>
          <w:szCs w:val="28"/>
        </w:rPr>
        <w:t>而不同</w:t>
      </w:r>
      <w:r w:rsidR="007B4486">
        <w:rPr>
          <w:rFonts w:ascii="標楷體" w:eastAsia="標楷體" w:hAnsi="標楷體" w:cs="Times New Roman" w:hint="eastAsia"/>
          <w:color w:val="000000" w:themeColor="text1"/>
          <w:sz w:val="28"/>
          <w:szCs w:val="28"/>
        </w:rPr>
        <w:t>，並以實際通報結果為準</w:t>
      </w:r>
      <w:r w:rsidRPr="009D0FCB">
        <w:rPr>
          <w:rFonts w:ascii="標楷體" w:eastAsia="標楷體" w:hAnsi="標楷體" w:cs="Times New Roman" w:hint="eastAsia"/>
          <w:color w:val="000000" w:themeColor="text1"/>
          <w:sz w:val="28"/>
          <w:szCs w:val="28"/>
        </w:rPr>
        <w:t>)</w:t>
      </w:r>
    </w:p>
    <w:p w14:paraId="1C75A942" w14:textId="77777777" w:rsidR="00062DC4" w:rsidRPr="005C110C" w:rsidRDefault="005C110C" w:rsidP="00344CAC">
      <w:pPr>
        <w:jc w:val="both"/>
        <w:rPr>
          <w:rFonts w:ascii="標楷體" w:eastAsia="標楷體" w:hAnsi="標楷體"/>
          <w:b/>
          <w:sz w:val="28"/>
        </w:rPr>
      </w:pPr>
      <w:r w:rsidRPr="005C110C">
        <w:rPr>
          <w:rFonts w:ascii="標楷體" w:eastAsia="標楷體" w:hAnsi="標楷體" w:hint="eastAsia"/>
          <w:b/>
          <w:sz w:val="28"/>
        </w:rPr>
        <w:t>Q</w:t>
      </w:r>
      <w:r w:rsidR="007B4486">
        <w:rPr>
          <w:rFonts w:ascii="標楷體" w:eastAsia="標楷體" w:hAnsi="標楷體" w:hint="eastAsia"/>
          <w:b/>
          <w:sz w:val="28"/>
        </w:rPr>
        <w:t>5</w:t>
      </w:r>
      <w:r w:rsidRPr="005C110C">
        <w:rPr>
          <w:rFonts w:ascii="標楷體" w:eastAsia="標楷體" w:hAnsi="標楷體" w:hint="eastAsia"/>
          <w:b/>
          <w:sz w:val="28"/>
        </w:rPr>
        <w:t>：</w:t>
      </w:r>
      <w:r w:rsidR="00062DC4" w:rsidRPr="005C110C">
        <w:rPr>
          <w:rFonts w:ascii="標楷體" w:eastAsia="標楷體" w:hAnsi="標楷體" w:hint="eastAsia"/>
          <w:b/>
          <w:sz w:val="28"/>
        </w:rPr>
        <w:t>各回饋鄉 (鎮、市、區 )民眾</w:t>
      </w:r>
      <w:r w:rsidR="009D0FCB">
        <w:rPr>
          <w:rFonts w:ascii="標楷體" w:eastAsia="標楷體" w:hAnsi="標楷體" w:hint="eastAsia"/>
          <w:b/>
          <w:sz w:val="28"/>
        </w:rPr>
        <w:t>領取之</w:t>
      </w:r>
      <w:r w:rsidR="00062DC4" w:rsidRPr="005C110C">
        <w:rPr>
          <w:rFonts w:ascii="標楷體" w:eastAsia="標楷體" w:hAnsi="標楷體" w:hint="eastAsia"/>
          <w:b/>
          <w:sz w:val="28"/>
        </w:rPr>
        <w:t>回饋金額</w:t>
      </w:r>
      <w:r>
        <w:rPr>
          <w:rFonts w:ascii="標楷體" w:eastAsia="標楷體" w:hAnsi="標楷體" w:hint="eastAsia"/>
          <w:b/>
          <w:sz w:val="28"/>
        </w:rPr>
        <w:t>是否有</w:t>
      </w:r>
      <w:r w:rsidR="00062DC4" w:rsidRPr="005C110C">
        <w:rPr>
          <w:rFonts w:ascii="標楷體" w:eastAsia="標楷體" w:hAnsi="標楷體" w:hint="eastAsia"/>
          <w:b/>
          <w:sz w:val="28"/>
        </w:rPr>
        <w:t>差異?</w:t>
      </w:r>
    </w:p>
    <w:p w14:paraId="68EAF721" w14:textId="77D49824" w:rsidR="00062DC4" w:rsidRPr="005C110C" w:rsidRDefault="005C110C" w:rsidP="00344CAC">
      <w:pPr>
        <w:ind w:left="426" w:hangingChars="152" w:hanging="426"/>
        <w:jc w:val="both"/>
        <w:rPr>
          <w:rFonts w:ascii="標楷體" w:eastAsia="標楷體" w:hAnsi="標楷體"/>
          <w:sz w:val="28"/>
        </w:rPr>
      </w:pPr>
      <w:r w:rsidRPr="005C110C">
        <w:rPr>
          <w:rFonts w:ascii="標楷體" w:eastAsia="標楷體" w:hAnsi="標楷體" w:hint="eastAsia"/>
          <w:b/>
          <w:sz w:val="28"/>
        </w:rPr>
        <w:t>A：</w:t>
      </w:r>
      <w:r w:rsidR="00062DC4" w:rsidRPr="005C110C">
        <w:rPr>
          <w:rFonts w:ascii="標楷體" w:eastAsia="標楷體" w:hAnsi="標楷體" w:hint="eastAsia"/>
          <w:sz w:val="28"/>
        </w:rPr>
        <w:t>「礦產權利金之回饋金機制」是為了彌平礦場對於周遭一定範圍內之人民衍生</w:t>
      </w:r>
      <w:r w:rsidR="00062DC4" w:rsidRPr="005C110C">
        <w:rPr>
          <w:rFonts w:ascii="標楷體" w:eastAsia="標楷體" w:hAnsi="標楷體" w:hint="eastAsia"/>
          <w:sz w:val="28"/>
          <w:szCs w:val="24"/>
        </w:rPr>
        <w:t>相當</w:t>
      </w:r>
      <w:r w:rsidR="00062DC4" w:rsidRPr="005C110C">
        <w:rPr>
          <w:rFonts w:ascii="標楷體" w:eastAsia="標楷體" w:hAnsi="標楷體" w:hint="eastAsia"/>
          <w:sz w:val="28"/>
        </w:rPr>
        <w:t>程度之不便利性、干擾性或影響性</w:t>
      </w:r>
      <w:r w:rsidR="009D0FCB">
        <w:rPr>
          <w:rFonts w:ascii="標楷體" w:eastAsia="標楷體" w:hAnsi="標楷體" w:hint="eastAsia"/>
          <w:sz w:val="28"/>
        </w:rPr>
        <w:t>，而給予之</w:t>
      </w:r>
      <w:r w:rsidR="00BE5E87">
        <w:rPr>
          <w:rFonts w:ascii="標楷體" w:eastAsia="標楷體" w:hAnsi="標楷體" w:hint="eastAsia"/>
          <w:sz w:val="28"/>
        </w:rPr>
        <w:t>回饋</w:t>
      </w:r>
      <w:r w:rsidR="009D0FCB">
        <w:rPr>
          <w:rFonts w:ascii="標楷體" w:eastAsia="標楷體" w:hAnsi="標楷體" w:hint="eastAsia"/>
          <w:sz w:val="28"/>
        </w:rPr>
        <w:t>措施</w:t>
      </w:r>
      <w:r w:rsidR="00062DC4" w:rsidRPr="005C110C">
        <w:rPr>
          <w:rFonts w:ascii="標楷體" w:eastAsia="標楷體" w:hAnsi="標楷體" w:hint="eastAsia"/>
          <w:sz w:val="28"/>
        </w:rPr>
        <w:t>，故周邊地區</w:t>
      </w:r>
      <w:r w:rsidR="00F51A92">
        <w:rPr>
          <w:rFonts w:ascii="標楷體" w:eastAsia="標楷體" w:hAnsi="標楷體" w:hint="eastAsia"/>
          <w:sz w:val="28"/>
        </w:rPr>
        <w:t>有採礦之</w:t>
      </w:r>
      <w:r w:rsidR="00062DC4" w:rsidRPr="005C110C">
        <w:rPr>
          <w:rFonts w:ascii="標楷體" w:eastAsia="標楷體" w:hAnsi="標楷體" w:hint="eastAsia"/>
          <w:sz w:val="28"/>
        </w:rPr>
        <w:t>礦業用地或依法使用之井位越多，回饋金額越高。</w:t>
      </w:r>
    </w:p>
    <w:p w14:paraId="1917A8FF" w14:textId="77777777" w:rsidR="005E5240" w:rsidRPr="005C110C" w:rsidRDefault="005C110C" w:rsidP="00344CAC">
      <w:pPr>
        <w:jc w:val="both"/>
        <w:rPr>
          <w:rFonts w:ascii="標楷體" w:eastAsia="標楷體" w:hAnsi="標楷體"/>
          <w:b/>
          <w:sz w:val="28"/>
        </w:rPr>
      </w:pPr>
      <w:r>
        <w:rPr>
          <w:rFonts w:ascii="標楷體" w:eastAsia="標楷體" w:hAnsi="標楷體" w:hint="eastAsia"/>
          <w:b/>
          <w:sz w:val="28"/>
        </w:rPr>
        <w:t>Q</w:t>
      </w:r>
      <w:r w:rsidR="007B4486">
        <w:rPr>
          <w:rFonts w:ascii="標楷體" w:eastAsia="標楷體" w:hAnsi="標楷體" w:hint="eastAsia"/>
          <w:b/>
          <w:sz w:val="28"/>
        </w:rPr>
        <w:t>6</w:t>
      </w:r>
      <w:r>
        <w:rPr>
          <w:rFonts w:ascii="標楷體" w:eastAsia="標楷體" w:hAnsi="標楷體" w:hint="eastAsia"/>
          <w:b/>
          <w:sz w:val="28"/>
        </w:rPr>
        <w:t>：</w:t>
      </w:r>
      <w:r w:rsidR="005E5240" w:rsidRPr="005C110C">
        <w:rPr>
          <w:rFonts w:ascii="標楷體" w:eastAsia="標楷體" w:hAnsi="標楷體" w:hint="eastAsia"/>
          <w:b/>
          <w:sz w:val="28"/>
        </w:rPr>
        <w:t>「礦產權利金之回饋金」</w:t>
      </w:r>
      <w:r>
        <w:rPr>
          <w:rFonts w:ascii="標楷體" w:eastAsia="標楷體" w:hAnsi="標楷體" w:hint="eastAsia"/>
          <w:b/>
          <w:sz w:val="28"/>
        </w:rPr>
        <w:t>如何領取</w:t>
      </w:r>
      <w:r w:rsidR="005E5240" w:rsidRPr="005C110C">
        <w:rPr>
          <w:rFonts w:ascii="標楷體" w:eastAsia="標楷體" w:hAnsi="標楷體" w:hint="eastAsia"/>
          <w:b/>
          <w:sz w:val="28"/>
        </w:rPr>
        <w:t>?</w:t>
      </w:r>
    </w:p>
    <w:p w14:paraId="3BBB09B7" w14:textId="77777777" w:rsidR="005E5240" w:rsidRDefault="005C110C" w:rsidP="00344CAC">
      <w:pPr>
        <w:ind w:left="1844" w:hangingChars="658" w:hanging="1844"/>
        <w:jc w:val="both"/>
        <w:rPr>
          <w:rFonts w:ascii="標楷體" w:eastAsia="標楷體" w:hAnsi="標楷體"/>
          <w:sz w:val="28"/>
        </w:rPr>
      </w:pPr>
      <w:r w:rsidRPr="005C110C">
        <w:rPr>
          <w:rFonts w:ascii="標楷體" w:eastAsia="標楷體" w:hAnsi="標楷體" w:hint="eastAsia"/>
          <w:b/>
          <w:sz w:val="28"/>
        </w:rPr>
        <w:t>A：</w:t>
      </w:r>
      <w:r w:rsidR="005E5240">
        <w:rPr>
          <w:rFonts w:ascii="標楷體" w:eastAsia="標楷體" w:hAnsi="標楷體" w:hint="eastAsia"/>
          <w:sz w:val="28"/>
        </w:rPr>
        <w:t>發放</w:t>
      </w:r>
      <w:r w:rsidR="005E5240" w:rsidRPr="005E5240">
        <w:rPr>
          <w:rFonts w:ascii="標楷體" w:eastAsia="標楷體" w:hAnsi="標楷體" w:hint="eastAsia"/>
          <w:sz w:val="28"/>
        </w:rPr>
        <w:t>地點</w:t>
      </w:r>
      <w:r w:rsidR="005E5240">
        <w:rPr>
          <w:rFonts w:ascii="標楷體" w:eastAsia="標楷體" w:hAnsi="標楷體" w:hint="eastAsia"/>
          <w:sz w:val="28"/>
        </w:rPr>
        <w:t>：</w:t>
      </w:r>
      <w:r w:rsidR="005E5240" w:rsidRPr="005E5240">
        <w:rPr>
          <w:rFonts w:ascii="標楷體" w:eastAsia="標楷體" w:hAnsi="標楷體" w:hint="eastAsia"/>
          <w:sz w:val="28"/>
        </w:rPr>
        <w:t>回饋範圍之直轄市區公所、鄉</w:t>
      </w:r>
      <w:r w:rsidR="005E5240">
        <w:rPr>
          <w:rFonts w:ascii="標楷體" w:eastAsia="標楷體" w:hAnsi="標楷體" w:hint="eastAsia"/>
          <w:sz w:val="28"/>
        </w:rPr>
        <w:t>(</w:t>
      </w:r>
      <w:r w:rsidR="005E5240" w:rsidRPr="005E5240">
        <w:rPr>
          <w:rFonts w:ascii="標楷體" w:eastAsia="標楷體" w:hAnsi="標楷體" w:hint="eastAsia"/>
          <w:sz w:val="28"/>
        </w:rPr>
        <w:t>鎮、市</w:t>
      </w:r>
      <w:r w:rsidR="005E5240">
        <w:rPr>
          <w:rFonts w:ascii="標楷體" w:eastAsia="標楷體" w:hAnsi="標楷體" w:hint="eastAsia"/>
          <w:sz w:val="28"/>
        </w:rPr>
        <w:t>)</w:t>
      </w:r>
      <w:r w:rsidR="005E5240" w:rsidRPr="005E5240">
        <w:rPr>
          <w:rFonts w:ascii="標楷體" w:eastAsia="標楷體" w:hAnsi="標楷體" w:hint="eastAsia"/>
          <w:sz w:val="28"/>
        </w:rPr>
        <w:t>公所</w:t>
      </w:r>
      <w:r w:rsidR="005E5240">
        <w:rPr>
          <w:rFonts w:ascii="標楷體" w:eastAsia="標楷體" w:hAnsi="標楷體" w:hint="eastAsia"/>
          <w:sz w:val="28"/>
        </w:rPr>
        <w:t>或行政村(里)辦</w:t>
      </w:r>
      <w:r w:rsidR="009D0FCB">
        <w:rPr>
          <w:rFonts w:ascii="標楷體" w:eastAsia="標楷體" w:hAnsi="標楷體" w:hint="eastAsia"/>
          <w:sz w:val="28"/>
        </w:rPr>
        <w:t>公</w:t>
      </w:r>
      <w:r w:rsidR="005E5240">
        <w:rPr>
          <w:rFonts w:ascii="標楷體" w:eastAsia="標楷體" w:hAnsi="標楷體" w:hint="eastAsia"/>
          <w:sz w:val="28"/>
        </w:rPr>
        <w:t>處</w:t>
      </w:r>
    </w:p>
    <w:p w14:paraId="11708B79" w14:textId="77777777" w:rsidR="005E5240" w:rsidRPr="005C110C" w:rsidRDefault="00F363F1" w:rsidP="00344CAC">
      <w:pPr>
        <w:ind w:firstLineChars="152" w:firstLine="426"/>
        <w:jc w:val="both"/>
        <w:rPr>
          <w:rFonts w:ascii="標楷體" w:eastAsia="標楷體" w:hAnsi="標楷體"/>
          <w:sz w:val="28"/>
        </w:rPr>
      </w:pPr>
      <w:r w:rsidRPr="005C110C">
        <w:rPr>
          <w:rFonts w:ascii="標楷體" w:eastAsia="標楷體" w:hAnsi="標楷體" w:hint="eastAsia"/>
          <w:sz w:val="28"/>
        </w:rPr>
        <w:t>發放</w:t>
      </w:r>
      <w:r w:rsidR="005E5240" w:rsidRPr="005C110C">
        <w:rPr>
          <w:rFonts w:ascii="標楷體" w:eastAsia="標楷體" w:hAnsi="標楷體"/>
          <w:sz w:val="28"/>
        </w:rPr>
        <w:t>期間：每年</w:t>
      </w:r>
      <w:r w:rsidRPr="005C110C">
        <w:rPr>
          <w:rFonts w:ascii="標楷體" w:eastAsia="標楷體" w:hAnsi="標楷體" w:hint="eastAsia"/>
          <w:sz w:val="28"/>
        </w:rPr>
        <w:t>7</w:t>
      </w:r>
      <w:r w:rsidR="005E5240" w:rsidRPr="005C110C">
        <w:rPr>
          <w:rFonts w:ascii="標楷體" w:eastAsia="標楷體" w:hAnsi="標楷體"/>
          <w:sz w:val="28"/>
        </w:rPr>
        <w:t>月</w:t>
      </w:r>
      <w:r w:rsidRPr="005C110C">
        <w:rPr>
          <w:rFonts w:ascii="標楷體" w:eastAsia="標楷體" w:hAnsi="標楷體" w:hint="eastAsia"/>
          <w:sz w:val="28"/>
        </w:rPr>
        <w:t>1日至10月31日</w:t>
      </w:r>
      <w:r w:rsidR="005E5240" w:rsidRPr="005C110C">
        <w:rPr>
          <w:rFonts w:ascii="標楷體" w:eastAsia="標楷體" w:hAnsi="標楷體"/>
          <w:sz w:val="28"/>
        </w:rPr>
        <w:t>（為期</w:t>
      </w:r>
      <w:r w:rsidRPr="005C110C">
        <w:rPr>
          <w:rFonts w:ascii="標楷體" w:eastAsia="標楷體" w:hAnsi="標楷體" w:hint="eastAsia"/>
          <w:sz w:val="28"/>
        </w:rPr>
        <w:t>4</w:t>
      </w:r>
      <w:r w:rsidR="005E5240" w:rsidRPr="005C110C">
        <w:rPr>
          <w:rFonts w:ascii="標楷體" w:eastAsia="標楷體" w:hAnsi="標楷體"/>
          <w:sz w:val="28"/>
        </w:rPr>
        <w:t>個月）。</w:t>
      </w:r>
    </w:p>
    <w:p w14:paraId="25A35A34" w14:textId="77777777" w:rsidR="00F363F1" w:rsidRDefault="005C110C" w:rsidP="00344CAC">
      <w:pPr>
        <w:ind w:left="1842" w:hangingChars="658" w:hanging="1842"/>
        <w:jc w:val="both"/>
        <w:rPr>
          <w:rFonts w:ascii="標楷體" w:eastAsia="標楷體" w:hAnsi="標楷體"/>
          <w:sz w:val="28"/>
        </w:rPr>
      </w:pPr>
      <w:r>
        <w:rPr>
          <w:rFonts w:ascii="標楷體" w:eastAsia="標楷體" w:hAnsi="標楷體" w:hint="eastAsia"/>
          <w:sz w:val="28"/>
        </w:rPr>
        <w:t xml:space="preserve">   </w:t>
      </w:r>
      <w:r w:rsidR="00F363F1" w:rsidRPr="00F363F1">
        <w:rPr>
          <w:rFonts w:ascii="標楷體" w:eastAsia="標楷體" w:hAnsi="標楷體" w:hint="eastAsia"/>
          <w:sz w:val="28"/>
        </w:rPr>
        <w:t>撥款方式：由所轄公所或行政村(里)辦</w:t>
      </w:r>
      <w:r w:rsidR="009D0FCB">
        <w:rPr>
          <w:rFonts w:ascii="標楷體" w:eastAsia="標楷體" w:hAnsi="標楷體" w:hint="eastAsia"/>
          <w:sz w:val="28"/>
        </w:rPr>
        <w:t>公</w:t>
      </w:r>
      <w:r w:rsidR="00F363F1" w:rsidRPr="00F363F1">
        <w:rPr>
          <w:rFonts w:ascii="標楷體" w:eastAsia="標楷體" w:hAnsi="標楷體" w:hint="eastAsia"/>
          <w:sz w:val="28"/>
        </w:rPr>
        <w:t>處受理並審核後，採用匯款</w:t>
      </w:r>
      <w:r w:rsidR="00F363F1">
        <w:rPr>
          <w:rFonts w:ascii="標楷體" w:eastAsia="標楷體" w:hAnsi="標楷體" w:hint="eastAsia"/>
          <w:sz w:val="28"/>
        </w:rPr>
        <w:lastRenderedPageBreak/>
        <w:t>或</w:t>
      </w:r>
      <w:r w:rsidR="00F363F1" w:rsidRPr="00F363F1">
        <w:rPr>
          <w:rFonts w:ascii="標楷體" w:eastAsia="標楷體" w:hAnsi="標楷體" w:hint="eastAsia"/>
          <w:sz w:val="28"/>
        </w:rPr>
        <w:t>現金發放</w:t>
      </w:r>
      <w:r w:rsidR="00F363F1">
        <w:rPr>
          <w:rFonts w:ascii="標楷體" w:eastAsia="標楷體" w:hAnsi="標楷體" w:hint="eastAsia"/>
          <w:sz w:val="28"/>
        </w:rPr>
        <w:t>回饋金</w:t>
      </w:r>
      <w:r w:rsidR="00F363F1" w:rsidRPr="00F363F1">
        <w:rPr>
          <w:rFonts w:ascii="標楷體" w:eastAsia="標楷體" w:hAnsi="標楷體" w:hint="eastAsia"/>
          <w:sz w:val="28"/>
        </w:rPr>
        <w:t>款項予</w:t>
      </w:r>
      <w:r w:rsidR="00F363F1">
        <w:rPr>
          <w:rFonts w:ascii="標楷體" w:eastAsia="標楷體" w:hAnsi="標楷體" w:hint="eastAsia"/>
          <w:sz w:val="28"/>
        </w:rPr>
        <w:t>受領</w:t>
      </w:r>
      <w:r w:rsidR="00F363F1" w:rsidRPr="00F363F1">
        <w:rPr>
          <w:rFonts w:ascii="標楷體" w:eastAsia="標楷體" w:hAnsi="標楷體" w:hint="eastAsia"/>
          <w:sz w:val="28"/>
        </w:rPr>
        <w:t>人。</w:t>
      </w:r>
    </w:p>
    <w:p w14:paraId="06C84E0B" w14:textId="77777777" w:rsidR="009D0FCB" w:rsidRPr="009D0FCB" w:rsidRDefault="009D0FCB" w:rsidP="00344CAC">
      <w:pPr>
        <w:jc w:val="both"/>
        <w:rPr>
          <w:rFonts w:ascii="標楷體" w:eastAsia="標楷體" w:hAnsi="標楷體"/>
          <w:b/>
          <w:sz w:val="28"/>
        </w:rPr>
      </w:pPr>
      <w:r>
        <w:rPr>
          <w:rFonts w:ascii="標楷體" w:eastAsia="標楷體" w:hAnsi="標楷體" w:hint="eastAsia"/>
          <w:b/>
          <w:sz w:val="28"/>
        </w:rPr>
        <w:t>Q</w:t>
      </w:r>
      <w:r w:rsidR="007B4486">
        <w:rPr>
          <w:rFonts w:ascii="標楷體" w:eastAsia="標楷體" w:hAnsi="標楷體" w:hint="eastAsia"/>
          <w:b/>
          <w:sz w:val="28"/>
        </w:rPr>
        <w:t>7</w:t>
      </w:r>
      <w:r>
        <w:rPr>
          <w:rFonts w:ascii="標楷體" w:eastAsia="標楷體" w:hAnsi="標楷體" w:hint="eastAsia"/>
          <w:b/>
          <w:sz w:val="28"/>
        </w:rPr>
        <w:t>：</w:t>
      </w:r>
      <w:r w:rsidRPr="009D0FCB">
        <w:rPr>
          <w:rFonts w:ascii="標楷體" w:eastAsia="標楷體" w:hAnsi="標楷體" w:hint="eastAsia"/>
          <w:b/>
          <w:sz w:val="28"/>
        </w:rPr>
        <w:t>符合回饋金受領人資格，但未在名冊內，應如何辦理?</w:t>
      </w:r>
    </w:p>
    <w:p w14:paraId="4D66A49B" w14:textId="19DF53A1" w:rsidR="009D0FCB" w:rsidRDefault="009D0FCB" w:rsidP="00D13693">
      <w:pPr>
        <w:ind w:left="426" w:hangingChars="152" w:hanging="426"/>
        <w:jc w:val="both"/>
        <w:rPr>
          <w:rFonts w:ascii="標楷體" w:eastAsia="標楷體" w:hAnsi="標楷體"/>
          <w:sz w:val="28"/>
        </w:rPr>
      </w:pPr>
      <w:r w:rsidRPr="005C110C">
        <w:rPr>
          <w:rFonts w:ascii="標楷體" w:eastAsia="標楷體" w:hAnsi="標楷體" w:hint="eastAsia"/>
          <w:b/>
          <w:sz w:val="28"/>
        </w:rPr>
        <w:t>A：</w:t>
      </w:r>
      <w:r w:rsidRPr="009D0FCB">
        <w:rPr>
          <w:rFonts w:ascii="標楷體" w:eastAsia="標楷體" w:hAnsi="標楷體" w:hint="eastAsia"/>
          <w:sz w:val="28"/>
        </w:rPr>
        <w:t>本</w:t>
      </w:r>
      <w:r w:rsidR="00BE5E87">
        <w:rPr>
          <w:rFonts w:ascii="標楷體" w:eastAsia="標楷體" w:hAnsi="標楷體" w:hint="eastAsia"/>
          <w:sz w:val="28"/>
        </w:rPr>
        <w:t>部</w:t>
      </w:r>
      <w:r w:rsidRPr="009D0FCB">
        <w:rPr>
          <w:rFonts w:ascii="標楷體" w:eastAsia="標楷體" w:hAnsi="標楷體" w:hint="eastAsia"/>
          <w:sz w:val="28"/>
        </w:rPr>
        <w:t>將於每年2月底前將戶政單位提供之設籍名冊，交予回饋範圍之公所，如未在名冊內者，得由</w:t>
      </w:r>
      <w:r w:rsidR="00D13693">
        <w:rPr>
          <w:rFonts w:ascii="標楷體" w:eastAsia="標楷體" w:hAnsi="標楷體" w:hint="eastAsia"/>
          <w:sz w:val="28"/>
        </w:rPr>
        <w:t>符合</w:t>
      </w:r>
      <w:r w:rsidR="00D13693" w:rsidRPr="00D13693">
        <w:rPr>
          <w:rFonts w:ascii="標楷體" w:eastAsia="標楷體" w:hAnsi="標楷體" w:hint="eastAsia"/>
          <w:sz w:val="28"/>
        </w:rPr>
        <w:t>回饋金領取資格者，親自或委託他人</w:t>
      </w:r>
      <w:r w:rsidRPr="009D0FCB">
        <w:rPr>
          <w:rFonts w:ascii="標楷體" w:eastAsia="標楷體" w:hAnsi="標楷體" w:hint="eastAsia"/>
          <w:sz w:val="28"/>
        </w:rPr>
        <w:t>於4月底前</w:t>
      </w:r>
      <w:r w:rsidR="0017667D" w:rsidRPr="0017667D">
        <w:rPr>
          <w:rFonts w:ascii="標楷體" w:eastAsia="標楷體" w:hAnsi="標楷體" w:hint="eastAsia"/>
          <w:sz w:val="28"/>
        </w:rPr>
        <w:t>，</w:t>
      </w:r>
      <w:r w:rsidRPr="009D0FCB">
        <w:rPr>
          <w:rFonts w:ascii="標楷體" w:eastAsia="標楷體" w:hAnsi="標楷體" w:hint="eastAsia"/>
          <w:sz w:val="28"/>
        </w:rPr>
        <w:t>提供戶口名簿影本或戶籍登記記事登載內容，向回饋範圍之直轄市區公所、鄉(鎮、市)公所</w:t>
      </w:r>
      <w:r w:rsidR="0017667D">
        <w:rPr>
          <w:rFonts w:ascii="標楷體" w:eastAsia="標楷體" w:hAnsi="標楷體" w:hint="eastAsia"/>
          <w:sz w:val="28"/>
        </w:rPr>
        <w:t>、</w:t>
      </w:r>
      <w:r w:rsidRPr="009D0FCB">
        <w:rPr>
          <w:rFonts w:ascii="標楷體" w:eastAsia="標楷體" w:hAnsi="標楷體" w:hint="eastAsia"/>
          <w:sz w:val="28"/>
        </w:rPr>
        <w:t>行政村(里)辦</w:t>
      </w:r>
      <w:r w:rsidR="00A73912">
        <w:rPr>
          <w:rFonts w:ascii="標楷體" w:eastAsia="標楷體" w:hAnsi="標楷體" w:hint="eastAsia"/>
          <w:sz w:val="28"/>
        </w:rPr>
        <w:t>公</w:t>
      </w:r>
      <w:r w:rsidRPr="009D0FCB">
        <w:rPr>
          <w:rFonts w:ascii="標楷體" w:eastAsia="標楷體" w:hAnsi="標楷體" w:hint="eastAsia"/>
          <w:sz w:val="28"/>
        </w:rPr>
        <w:t>處</w:t>
      </w:r>
      <w:r w:rsidR="0017667D">
        <w:rPr>
          <w:rFonts w:ascii="標楷體" w:eastAsia="標楷體" w:hAnsi="標楷體" w:hint="eastAsia"/>
          <w:sz w:val="28"/>
        </w:rPr>
        <w:t>或本</w:t>
      </w:r>
      <w:r w:rsidR="004D2E24">
        <w:rPr>
          <w:rFonts w:ascii="標楷體" w:eastAsia="標楷體" w:hAnsi="標楷體" w:hint="eastAsia"/>
          <w:sz w:val="28"/>
        </w:rPr>
        <w:t>部地礦</w:t>
      </w:r>
      <w:r w:rsidR="0017667D">
        <w:rPr>
          <w:rFonts w:ascii="標楷體" w:eastAsia="標楷體" w:hAnsi="標楷體" w:hint="eastAsia"/>
          <w:sz w:val="28"/>
        </w:rPr>
        <w:t>中心提出</w:t>
      </w:r>
      <w:r w:rsidRPr="009D0FCB">
        <w:rPr>
          <w:rFonts w:ascii="標楷體" w:eastAsia="標楷體" w:hAnsi="標楷體" w:hint="eastAsia"/>
          <w:sz w:val="28"/>
        </w:rPr>
        <w:t>申請</w:t>
      </w:r>
      <w:r w:rsidR="009835E5">
        <w:rPr>
          <w:rFonts w:ascii="標楷體" w:eastAsia="標楷體" w:hAnsi="標楷體" w:hint="eastAsia"/>
          <w:sz w:val="28"/>
        </w:rPr>
        <w:t>，逾期將不予受理申請</w:t>
      </w:r>
      <w:r w:rsidRPr="009D0FCB">
        <w:rPr>
          <w:rFonts w:ascii="標楷體" w:eastAsia="標楷體" w:hAnsi="標楷體" w:hint="eastAsia"/>
          <w:sz w:val="28"/>
        </w:rPr>
        <w:t>。</w:t>
      </w:r>
    </w:p>
    <w:p w14:paraId="348FD0D8" w14:textId="66FB9D64" w:rsidR="008E6C6E" w:rsidRPr="004D2E24" w:rsidRDefault="008E6C6E" w:rsidP="008E6C6E">
      <w:pPr>
        <w:ind w:left="848" w:hangingChars="303" w:hanging="848"/>
        <w:jc w:val="both"/>
        <w:rPr>
          <w:rFonts w:ascii="標楷體" w:eastAsia="標楷體" w:hAnsi="標楷體"/>
          <w:sz w:val="28"/>
        </w:rPr>
      </w:pPr>
      <w:r w:rsidRPr="008E6C6E">
        <w:rPr>
          <w:rFonts w:ascii="標楷體" w:eastAsia="標楷體" w:hAnsi="標楷體" w:hint="eastAsia"/>
          <w:sz w:val="28"/>
        </w:rPr>
        <w:t>案例：</w:t>
      </w:r>
      <w:r>
        <w:rPr>
          <w:rFonts w:ascii="標楷體" w:eastAsia="標楷體" w:hAnsi="標楷體" w:hint="eastAsia"/>
          <w:sz w:val="28"/>
        </w:rPr>
        <w:t>符合回饋金受領人資格之民眾，因遷徙、分(合)戶或其他法律</w:t>
      </w:r>
      <w:r w:rsidR="004D2E24">
        <w:rPr>
          <w:rFonts w:ascii="標楷體" w:eastAsia="標楷體" w:hAnsi="標楷體" w:hint="eastAsia"/>
          <w:sz w:val="28"/>
        </w:rPr>
        <w:t>而有變更</w:t>
      </w:r>
      <w:r w:rsidR="004D2E24" w:rsidRPr="008E6C6E">
        <w:rPr>
          <w:rFonts w:ascii="標楷體" w:eastAsia="標楷體" w:hAnsi="標楷體" w:hint="eastAsia"/>
          <w:sz w:val="28"/>
        </w:rPr>
        <w:t>戶籍</w:t>
      </w:r>
      <w:r w:rsidR="004D2E24">
        <w:rPr>
          <w:rFonts w:ascii="標楷體" w:eastAsia="標楷體" w:hAnsi="標楷體" w:hint="eastAsia"/>
          <w:sz w:val="28"/>
        </w:rPr>
        <w:t>登記情形者，將可能發生漏列於回饋金受領人</w:t>
      </w:r>
      <w:r w:rsidR="004D2E24" w:rsidRPr="009D0FCB">
        <w:rPr>
          <w:rFonts w:ascii="標楷體" w:eastAsia="標楷體" w:hAnsi="標楷體" w:hint="eastAsia"/>
          <w:sz w:val="28"/>
        </w:rPr>
        <w:t>名冊</w:t>
      </w:r>
      <w:r w:rsidR="004D2E24">
        <w:rPr>
          <w:rFonts w:ascii="標楷體" w:eastAsia="標楷體" w:hAnsi="標楷體" w:hint="eastAsia"/>
          <w:sz w:val="28"/>
        </w:rPr>
        <w:t>之情形，爰請於每年4月底前洽前揭機關提出確認或申請，以確保自身權益。</w:t>
      </w:r>
    </w:p>
    <w:p w14:paraId="75C5B961" w14:textId="77777777" w:rsidR="009D0FCB" w:rsidRPr="009D0FCB" w:rsidRDefault="009D0FCB" w:rsidP="00344CAC">
      <w:pPr>
        <w:jc w:val="both"/>
        <w:rPr>
          <w:rFonts w:ascii="標楷體" w:eastAsia="標楷體" w:hAnsi="標楷體"/>
          <w:b/>
          <w:sz w:val="28"/>
        </w:rPr>
      </w:pPr>
      <w:r>
        <w:rPr>
          <w:rFonts w:ascii="標楷體" w:eastAsia="標楷體" w:hAnsi="標楷體" w:hint="eastAsia"/>
          <w:b/>
          <w:sz w:val="28"/>
        </w:rPr>
        <w:t>Q</w:t>
      </w:r>
      <w:r w:rsidR="007B4486">
        <w:rPr>
          <w:rFonts w:ascii="標楷體" w:eastAsia="標楷體" w:hAnsi="標楷體" w:hint="eastAsia"/>
          <w:b/>
          <w:sz w:val="28"/>
        </w:rPr>
        <w:t>8</w:t>
      </w:r>
      <w:r>
        <w:rPr>
          <w:rFonts w:ascii="標楷體" w:eastAsia="標楷體" w:hAnsi="標楷體" w:hint="eastAsia"/>
          <w:b/>
          <w:sz w:val="28"/>
        </w:rPr>
        <w:t>：</w:t>
      </w:r>
      <w:r w:rsidRPr="009D0FCB">
        <w:rPr>
          <w:rFonts w:ascii="標楷體" w:eastAsia="標楷體" w:hAnsi="標楷體" w:hint="eastAsia"/>
          <w:b/>
          <w:sz w:val="28"/>
        </w:rPr>
        <w:t>回饋金受領人死亡者，應如何</w:t>
      </w:r>
      <w:r w:rsidR="00344CAC">
        <w:rPr>
          <w:rFonts w:ascii="標楷體" w:eastAsia="標楷體" w:hAnsi="標楷體" w:hint="eastAsia"/>
          <w:b/>
          <w:sz w:val="28"/>
        </w:rPr>
        <w:t>領取</w:t>
      </w:r>
      <w:r w:rsidRPr="009D0FCB">
        <w:rPr>
          <w:rFonts w:ascii="標楷體" w:eastAsia="標楷體" w:hAnsi="標楷體" w:hint="eastAsia"/>
          <w:b/>
          <w:sz w:val="28"/>
        </w:rPr>
        <w:t>?</w:t>
      </w:r>
    </w:p>
    <w:p w14:paraId="3D65ADBB" w14:textId="77777777" w:rsidR="009D0FCB" w:rsidRDefault="009D0FCB" w:rsidP="00344CAC">
      <w:pPr>
        <w:ind w:left="426" w:hangingChars="152" w:hanging="426"/>
        <w:jc w:val="both"/>
        <w:rPr>
          <w:rFonts w:ascii="標楷體" w:eastAsia="標楷體" w:hAnsi="標楷體"/>
          <w:sz w:val="28"/>
        </w:rPr>
      </w:pPr>
      <w:r w:rsidRPr="009D0FCB">
        <w:rPr>
          <w:rFonts w:ascii="標楷體" w:eastAsia="標楷體" w:hAnsi="標楷體" w:hint="eastAsia"/>
          <w:b/>
          <w:sz w:val="28"/>
        </w:rPr>
        <w:t>A：</w:t>
      </w:r>
      <w:r w:rsidRPr="00A60282">
        <w:rPr>
          <w:rFonts w:ascii="標楷體" w:eastAsia="標楷體" w:hAnsi="標楷體" w:hint="eastAsia"/>
          <w:sz w:val="28"/>
        </w:rPr>
        <w:t>回饋金受領人於回饋金發放年度之領取期限前死亡者，得由其法定繼承人檢附死亡人及繼承人之戶籍謄本或其他相關證明文件領取；法定繼承人有二人以上時，並應檢附委託書，由一人領取。</w:t>
      </w:r>
    </w:p>
    <w:p w14:paraId="00C6C391" w14:textId="77777777" w:rsidR="00731ECF" w:rsidRDefault="00731ECF" w:rsidP="00344CAC">
      <w:pPr>
        <w:ind w:left="426" w:hangingChars="152" w:hanging="426"/>
        <w:jc w:val="both"/>
        <w:rPr>
          <w:rFonts w:ascii="標楷體" w:eastAsia="標楷體" w:hAnsi="標楷體"/>
          <w:sz w:val="28"/>
        </w:rPr>
      </w:pPr>
      <w:r w:rsidRPr="00731ECF">
        <w:rPr>
          <w:rFonts w:ascii="標楷體" w:eastAsia="標楷體" w:hAnsi="標楷體" w:hint="eastAsia"/>
          <w:b/>
          <w:sz w:val="28"/>
        </w:rPr>
        <w:t>Q</w:t>
      </w:r>
      <w:r w:rsidR="007B4486">
        <w:rPr>
          <w:rFonts w:ascii="標楷體" w:eastAsia="標楷體" w:hAnsi="標楷體" w:hint="eastAsia"/>
          <w:b/>
          <w:sz w:val="28"/>
        </w:rPr>
        <w:t>9</w:t>
      </w:r>
      <w:r w:rsidRPr="00731ECF">
        <w:rPr>
          <w:rFonts w:ascii="標楷體" w:eastAsia="標楷體" w:hAnsi="標楷體" w:hint="eastAsia"/>
          <w:b/>
          <w:sz w:val="28"/>
        </w:rPr>
        <w:t>：</w:t>
      </w:r>
      <w:r w:rsidR="00D066C1" w:rsidRPr="009D0FCB">
        <w:rPr>
          <w:rFonts w:ascii="標楷體" w:eastAsia="標楷體" w:hAnsi="標楷體" w:hint="eastAsia"/>
          <w:b/>
          <w:sz w:val="28"/>
        </w:rPr>
        <w:t>回饋金受領人</w:t>
      </w:r>
      <w:r w:rsidRPr="00731ECF">
        <w:rPr>
          <w:rFonts w:ascii="標楷體" w:eastAsia="標楷體" w:hAnsi="標楷體" w:hint="eastAsia"/>
          <w:b/>
          <w:sz w:val="28"/>
        </w:rPr>
        <w:t>未於</w:t>
      </w:r>
      <w:r w:rsidRPr="005C110C">
        <w:rPr>
          <w:rFonts w:ascii="標楷體" w:eastAsia="標楷體" w:hAnsi="標楷體" w:hint="eastAsia"/>
          <w:b/>
          <w:sz w:val="28"/>
        </w:rPr>
        <w:t>「礦產權利金之回饋金」</w:t>
      </w:r>
      <w:r w:rsidRPr="00731ECF">
        <w:rPr>
          <w:rFonts w:ascii="標楷體" w:eastAsia="標楷體" w:hAnsi="標楷體" w:hint="eastAsia"/>
          <w:b/>
          <w:sz w:val="28"/>
        </w:rPr>
        <w:t>發放期間</w:t>
      </w:r>
      <w:r>
        <w:rPr>
          <w:rFonts w:ascii="標楷體" w:eastAsia="標楷體" w:hAnsi="標楷體" w:hint="eastAsia"/>
          <w:b/>
          <w:sz w:val="28"/>
        </w:rPr>
        <w:t>內領取，</w:t>
      </w:r>
      <w:r w:rsidR="00D066C1" w:rsidRPr="009D0FCB">
        <w:rPr>
          <w:rFonts w:ascii="標楷體" w:eastAsia="標楷體" w:hAnsi="標楷體" w:hint="eastAsia"/>
          <w:b/>
          <w:sz w:val="28"/>
        </w:rPr>
        <w:t>應如何辦理?</w:t>
      </w:r>
    </w:p>
    <w:p w14:paraId="644942FA" w14:textId="3A7E3E74" w:rsidR="00731ECF" w:rsidRDefault="00D066C1" w:rsidP="00344CAC">
      <w:pPr>
        <w:ind w:left="426" w:hangingChars="152" w:hanging="426"/>
        <w:jc w:val="both"/>
        <w:rPr>
          <w:rFonts w:ascii="標楷體" w:eastAsia="標楷體" w:hAnsi="標楷體"/>
          <w:sz w:val="28"/>
        </w:rPr>
      </w:pPr>
      <w:r w:rsidRPr="009D0FCB">
        <w:rPr>
          <w:rFonts w:ascii="標楷體" w:eastAsia="標楷體" w:hAnsi="標楷體" w:hint="eastAsia"/>
          <w:b/>
          <w:sz w:val="28"/>
        </w:rPr>
        <w:t>A：</w:t>
      </w:r>
      <w:r w:rsidR="002F418A" w:rsidRPr="002F418A">
        <w:rPr>
          <w:rFonts w:ascii="標楷體" w:eastAsia="標楷體" w:hAnsi="標楷體" w:hint="eastAsia"/>
          <w:sz w:val="28"/>
        </w:rPr>
        <w:t>回饋範圍之公所應於</w:t>
      </w:r>
      <w:r w:rsidR="002F418A">
        <w:rPr>
          <w:rFonts w:ascii="標楷體" w:eastAsia="標楷體" w:hAnsi="標楷體" w:hint="eastAsia"/>
          <w:sz w:val="28"/>
        </w:rPr>
        <w:t>每年10月底前完成</w:t>
      </w:r>
      <w:r w:rsidR="002F418A" w:rsidRPr="002F418A">
        <w:rPr>
          <w:rFonts w:ascii="標楷體" w:eastAsia="標楷體" w:hAnsi="標楷體" w:hint="eastAsia"/>
          <w:sz w:val="28"/>
        </w:rPr>
        <w:t>回饋金發放作業，並將逾期未發放餘款繳回</w:t>
      </w:r>
      <w:r w:rsidR="00BE5E87">
        <w:rPr>
          <w:rFonts w:ascii="標楷體" w:eastAsia="標楷體" w:hAnsi="標楷體" w:hint="eastAsia"/>
          <w:sz w:val="28"/>
        </w:rPr>
        <w:t>本部</w:t>
      </w:r>
      <w:r w:rsidR="002F418A" w:rsidRPr="002F418A">
        <w:rPr>
          <w:rFonts w:ascii="標楷體" w:eastAsia="標楷體" w:hAnsi="標楷體" w:hint="eastAsia"/>
          <w:sz w:val="28"/>
        </w:rPr>
        <w:t>，</w:t>
      </w:r>
      <w:r w:rsidR="00BE5E87">
        <w:rPr>
          <w:rFonts w:ascii="標楷體" w:eastAsia="標楷體" w:hAnsi="標楷體" w:hint="eastAsia"/>
          <w:sz w:val="28"/>
        </w:rPr>
        <w:t>並</w:t>
      </w:r>
      <w:r w:rsidR="002F418A" w:rsidRPr="002F418A">
        <w:rPr>
          <w:rFonts w:ascii="標楷體" w:eastAsia="標楷體" w:hAnsi="標楷體" w:hint="eastAsia"/>
          <w:sz w:val="28"/>
        </w:rPr>
        <w:t>辦理經費核銷</w:t>
      </w:r>
      <w:r w:rsidR="002F418A">
        <w:rPr>
          <w:rFonts w:ascii="標楷體" w:eastAsia="標楷體" w:hAnsi="標楷體" w:hint="eastAsia"/>
          <w:sz w:val="28"/>
        </w:rPr>
        <w:t>，</w:t>
      </w:r>
      <w:r w:rsidR="002F418A" w:rsidRPr="002F418A">
        <w:rPr>
          <w:rFonts w:ascii="標楷體" w:eastAsia="標楷體" w:hAnsi="標楷體" w:hint="eastAsia"/>
          <w:sz w:val="28"/>
        </w:rPr>
        <w:t>不辦理保留</w:t>
      </w:r>
      <w:r w:rsidR="00BE5E87">
        <w:rPr>
          <w:rFonts w:ascii="標楷體" w:eastAsia="標楷體" w:hAnsi="標楷體" w:hint="eastAsia"/>
          <w:sz w:val="28"/>
        </w:rPr>
        <w:t>；至於</w:t>
      </w:r>
      <w:r w:rsidR="002F418A" w:rsidRPr="002F418A">
        <w:rPr>
          <w:rFonts w:ascii="標楷體" w:eastAsia="標楷體" w:hAnsi="標楷體" w:hint="eastAsia"/>
          <w:sz w:val="28"/>
        </w:rPr>
        <w:t>當年度回</w:t>
      </w:r>
      <w:r w:rsidR="002F418A" w:rsidRPr="002F418A">
        <w:rPr>
          <w:rFonts w:ascii="標楷體" w:eastAsia="標楷體" w:hAnsi="標楷體" w:hint="eastAsia"/>
          <w:sz w:val="28"/>
        </w:rPr>
        <w:lastRenderedPageBreak/>
        <w:t>饋金受領人逾期未領取之回饋金，</w:t>
      </w:r>
      <w:r w:rsidR="002F418A">
        <w:rPr>
          <w:rFonts w:ascii="標楷體" w:eastAsia="標楷體" w:hAnsi="標楷體" w:hint="eastAsia"/>
          <w:sz w:val="28"/>
        </w:rPr>
        <w:t>無法</w:t>
      </w:r>
      <w:r w:rsidR="002F418A" w:rsidRPr="002F418A">
        <w:rPr>
          <w:rFonts w:ascii="標楷體" w:eastAsia="標楷體" w:hAnsi="標楷體" w:hint="eastAsia"/>
          <w:sz w:val="28"/>
        </w:rPr>
        <w:t>發給。</w:t>
      </w:r>
    </w:p>
    <w:p w14:paraId="699B5E97" w14:textId="77777777" w:rsidR="002F418A" w:rsidRDefault="00BD5FE7" w:rsidP="00BD5FE7">
      <w:pPr>
        <w:ind w:left="426" w:hangingChars="152" w:hanging="426"/>
        <w:jc w:val="both"/>
        <w:rPr>
          <w:rFonts w:ascii="標楷體" w:eastAsia="標楷體" w:hAnsi="標楷體"/>
          <w:b/>
          <w:sz w:val="28"/>
        </w:rPr>
      </w:pPr>
      <w:r w:rsidRPr="00BD5FE7">
        <w:rPr>
          <w:rFonts w:ascii="標楷體" w:eastAsia="標楷體" w:hAnsi="標楷體" w:hint="eastAsia"/>
          <w:b/>
          <w:sz w:val="28"/>
        </w:rPr>
        <w:t>Q10：民眾領取回饋金是否</w:t>
      </w:r>
      <w:r>
        <w:rPr>
          <w:rFonts w:ascii="標楷體" w:eastAsia="標楷體" w:hAnsi="標楷體" w:hint="eastAsia"/>
          <w:b/>
          <w:sz w:val="28"/>
        </w:rPr>
        <w:t>意即代表</w:t>
      </w:r>
      <w:r w:rsidRPr="00BD5FE7">
        <w:rPr>
          <w:rFonts w:ascii="標楷體" w:eastAsia="標楷體" w:hAnsi="標楷體" w:hint="eastAsia"/>
          <w:b/>
          <w:sz w:val="28"/>
        </w:rPr>
        <w:t>同意原民諮商</w:t>
      </w:r>
    </w:p>
    <w:p w14:paraId="7ED9C3B1" w14:textId="197B4F5B" w:rsidR="00E32DB8" w:rsidRDefault="00BD5FE7" w:rsidP="008E6C6E">
      <w:pPr>
        <w:ind w:left="426" w:hangingChars="152" w:hanging="426"/>
        <w:jc w:val="both"/>
        <w:rPr>
          <w:rFonts w:ascii="標楷體" w:eastAsia="標楷體" w:hAnsi="標楷體"/>
          <w:b/>
          <w:sz w:val="28"/>
        </w:rPr>
      </w:pPr>
      <w:r>
        <w:rPr>
          <w:rFonts w:ascii="標楷體" w:eastAsia="標楷體" w:hAnsi="標楷體" w:hint="eastAsia"/>
          <w:b/>
          <w:sz w:val="28"/>
        </w:rPr>
        <w:t>A：</w:t>
      </w:r>
      <w:r w:rsidRPr="00BD5FE7">
        <w:rPr>
          <w:rFonts w:ascii="標楷體" w:eastAsia="標楷體" w:hAnsi="標楷體" w:hint="eastAsia"/>
          <w:sz w:val="28"/>
        </w:rPr>
        <w:t>礦產權利金之回饋金，係政府為增進當地居民福祉，並將採礦所得利益與民共享，所予之「回饋措施」。而原住民族或部落諮商同意程序，係礦業權者應依法律所需遵守的「法定義務」，前揭政府所予之「回饋措施」與礦業權者所需善盡之「法定義務」性質不同，回饋範圍之民眾於領取回饋金後，仍受礦業法及原基法之保障，就礦業開發保有原住民族或部落諮商及行使同意或反對之權利。</w:t>
      </w:r>
    </w:p>
    <w:sectPr w:rsidR="00E32DB8" w:rsidSect="0097297A">
      <w:pgSz w:w="11906" w:h="16838"/>
      <w:pgMar w:top="1440" w:right="1558" w:bottom="14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6413" w14:textId="77777777" w:rsidR="000D6E61" w:rsidRDefault="000D6E61" w:rsidP="00254726">
      <w:r>
        <w:separator/>
      </w:r>
    </w:p>
  </w:endnote>
  <w:endnote w:type="continuationSeparator" w:id="0">
    <w:p w14:paraId="0B1D1FC0" w14:textId="77777777" w:rsidR="000D6E61" w:rsidRDefault="000D6E61" w:rsidP="0025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3A38" w14:textId="77777777" w:rsidR="000D6E61" w:rsidRDefault="000D6E61" w:rsidP="00254726">
      <w:r>
        <w:separator/>
      </w:r>
    </w:p>
  </w:footnote>
  <w:footnote w:type="continuationSeparator" w:id="0">
    <w:p w14:paraId="01A80171" w14:textId="77777777" w:rsidR="000D6E61" w:rsidRDefault="000D6E61" w:rsidP="00254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054"/>
    <w:multiLevelType w:val="hybridMultilevel"/>
    <w:tmpl w:val="4EDE2DCE"/>
    <w:lvl w:ilvl="0" w:tplc="184ED404">
      <w:start w:val="1"/>
      <w:numFmt w:val="taiwaneseCountingThousand"/>
      <w:lvlText w:val="（%1）"/>
      <w:lvlJc w:val="left"/>
      <w:pPr>
        <w:ind w:left="720" w:hanging="72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302F58"/>
    <w:multiLevelType w:val="hybridMultilevel"/>
    <w:tmpl w:val="13FC0D2E"/>
    <w:lvl w:ilvl="0" w:tplc="0F78D288">
      <w:start w:val="1"/>
      <w:numFmt w:val="taiwaneseCountingThousand"/>
      <w:lvlText w:val="（%1）"/>
      <w:lvlJc w:val="left"/>
      <w:pPr>
        <w:ind w:left="720" w:hanging="720"/>
      </w:pPr>
      <w:rPr>
        <w:rFonts w:asciiTheme="minorHAnsi" w:hAnsiTheme="minorHAnsi"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3F0925"/>
    <w:multiLevelType w:val="hybridMultilevel"/>
    <w:tmpl w:val="13FC0D2E"/>
    <w:lvl w:ilvl="0" w:tplc="0F78D288">
      <w:start w:val="1"/>
      <w:numFmt w:val="taiwaneseCountingThousand"/>
      <w:lvlText w:val="（%1）"/>
      <w:lvlJc w:val="left"/>
      <w:pPr>
        <w:ind w:left="720" w:hanging="720"/>
      </w:pPr>
      <w:rPr>
        <w:rFonts w:asciiTheme="minorHAnsi" w:hAnsiTheme="minorHAnsi"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4F1618"/>
    <w:multiLevelType w:val="hybridMultilevel"/>
    <w:tmpl w:val="01CE86AA"/>
    <w:lvl w:ilvl="0" w:tplc="948E9386">
      <w:start w:val="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CC6328"/>
    <w:multiLevelType w:val="hybridMultilevel"/>
    <w:tmpl w:val="13FC0D2E"/>
    <w:lvl w:ilvl="0" w:tplc="0F78D288">
      <w:start w:val="1"/>
      <w:numFmt w:val="taiwaneseCountingThousand"/>
      <w:lvlText w:val="（%1）"/>
      <w:lvlJc w:val="left"/>
      <w:pPr>
        <w:ind w:left="720" w:hanging="720"/>
      </w:pPr>
      <w:rPr>
        <w:rFonts w:asciiTheme="minorHAnsi" w:hAnsiTheme="minorHAnsi"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390E52"/>
    <w:multiLevelType w:val="hybridMultilevel"/>
    <w:tmpl w:val="0522683C"/>
    <w:lvl w:ilvl="0" w:tplc="B454958E">
      <w:start w:val="1"/>
      <w:numFmt w:val="taiwaneseCountingThousand"/>
      <w:lvlText w:val="%1、"/>
      <w:lvlJc w:val="left"/>
      <w:pPr>
        <w:ind w:left="1003" w:hanging="720"/>
      </w:pPr>
      <w:rPr>
        <w:rFonts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47CA4F9F"/>
    <w:multiLevelType w:val="hybridMultilevel"/>
    <w:tmpl w:val="13FC0D2E"/>
    <w:lvl w:ilvl="0" w:tplc="0F78D288">
      <w:start w:val="1"/>
      <w:numFmt w:val="taiwaneseCountingThousand"/>
      <w:lvlText w:val="（%1）"/>
      <w:lvlJc w:val="left"/>
      <w:pPr>
        <w:ind w:left="720" w:hanging="720"/>
      </w:pPr>
      <w:rPr>
        <w:rFonts w:asciiTheme="minorHAnsi" w:hAnsiTheme="minorHAnsi"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AE5377"/>
    <w:multiLevelType w:val="multilevel"/>
    <w:tmpl w:val="8B04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C76D4"/>
    <w:multiLevelType w:val="hybridMultilevel"/>
    <w:tmpl w:val="A75E36DA"/>
    <w:lvl w:ilvl="0" w:tplc="1D86179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16cid:durableId="2059547105">
    <w:abstractNumId w:val="3"/>
  </w:num>
  <w:num w:numId="2" w16cid:durableId="765925666">
    <w:abstractNumId w:val="0"/>
  </w:num>
  <w:num w:numId="3" w16cid:durableId="1398673081">
    <w:abstractNumId w:val="4"/>
  </w:num>
  <w:num w:numId="4" w16cid:durableId="59719583">
    <w:abstractNumId w:val="2"/>
  </w:num>
  <w:num w:numId="5" w16cid:durableId="1479805214">
    <w:abstractNumId w:val="1"/>
  </w:num>
  <w:num w:numId="6" w16cid:durableId="575672418">
    <w:abstractNumId w:val="6"/>
  </w:num>
  <w:num w:numId="7" w16cid:durableId="878669144">
    <w:abstractNumId w:val="7"/>
  </w:num>
  <w:num w:numId="8" w16cid:durableId="881211720">
    <w:abstractNumId w:val="8"/>
  </w:num>
  <w:num w:numId="9" w16cid:durableId="2088990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433"/>
    <w:rsid w:val="000464CA"/>
    <w:rsid w:val="00062DC4"/>
    <w:rsid w:val="000913EA"/>
    <w:rsid w:val="00095F4F"/>
    <w:rsid w:val="000D3C48"/>
    <w:rsid w:val="000D6E61"/>
    <w:rsid w:val="000F2CAB"/>
    <w:rsid w:val="001060CA"/>
    <w:rsid w:val="00114F03"/>
    <w:rsid w:val="00135315"/>
    <w:rsid w:val="0017667D"/>
    <w:rsid w:val="0019355B"/>
    <w:rsid w:val="001D6C8C"/>
    <w:rsid w:val="002026ED"/>
    <w:rsid w:val="0021557D"/>
    <w:rsid w:val="00242E35"/>
    <w:rsid w:val="00254726"/>
    <w:rsid w:val="002F418A"/>
    <w:rsid w:val="00306B99"/>
    <w:rsid w:val="00344CAC"/>
    <w:rsid w:val="00377A4E"/>
    <w:rsid w:val="003B6591"/>
    <w:rsid w:val="003C5CC3"/>
    <w:rsid w:val="003F43B8"/>
    <w:rsid w:val="004D2E24"/>
    <w:rsid w:val="004D351D"/>
    <w:rsid w:val="005177BA"/>
    <w:rsid w:val="00540A7F"/>
    <w:rsid w:val="00572F37"/>
    <w:rsid w:val="005759B8"/>
    <w:rsid w:val="005A4C5B"/>
    <w:rsid w:val="005C110C"/>
    <w:rsid w:val="005C76AF"/>
    <w:rsid w:val="005D4EAD"/>
    <w:rsid w:val="005E5240"/>
    <w:rsid w:val="00704AE9"/>
    <w:rsid w:val="00721D2B"/>
    <w:rsid w:val="00731ECF"/>
    <w:rsid w:val="00740188"/>
    <w:rsid w:val="007B4486"/>
    <w:rsid w:val="008024CF"/>
    <w:rsid w:val="00806F2F"/>
    <w:rsid w:val="00821C3B"/>
    <w:rsid w:val="00894560"/>
    <w:rsid w:val="008E6C6E"/>
    <w:rsid w:val="009219AC"/>
    <w:rsid w:val="009409C7"/>
    <w:rsid w:val="00940B7D"/>
    <w:rsid w:val="00954D96"/>
    <w:rsid w:val="0097297A"/>
    <w:rsid w:val="009835E5"/>
    <w:rsid w:val="009C7EA6"/>
    <w:rsid w:val="009D0FCB"/>
    <w:rsid w:val="00A30484"/>
    <w:rsid w:val="00A54C52"/>
    <w:rsid w:val="00A60282"/>
    <w:rsid w:val="00A64D65"/>
    <w:rsid w:val="00A73912"/>
    <w:rsid w:val="00B1051C"/>
    <w:rsid w:val="00B17071"/>
    <w:rsid w:val="00B77145"/>
    <w:rsid w:val="00BC0D0C"/>
    <w:rsid w:val="00BD5FE7"/>
    <w:rsid w:val="00BE5E87"/>
    <w:rsid w:val="00C016B3"/>
    <w:rsid w:val="00C0268A"/>
    <w:rsid w:val="00C50122"/>
    <w:rsid w:val="00C60433"/>
    <w:rsid w:val="00C710C6"/>
    <w:rsid w:val="00D066C1"/>
    <w:rsid w:val="00D13693"/>
    <w:rsid w:val="00D209CD"/>
    <w:rsid w:val="00D40814"/>
    <w:rsid w:val="00D7477C"/>
    <w:rsid w:val="00DE710C"/>
    <w:rsid w:val="00E32DB8"/>
    <w:rsid w:val="00EE4272"/>
    <w:rsid w:val="00EE483D"/>
    <w:rsid w:val="00EF73E1"/>
    <w:rsid w:val="00F1333B"/>
    <w:rsid w:val="00F24D61"/>
    <w:rsid w:val="00F363F1"/>
    <w:rsid w:val="00F51A92"/>
    <w:rsid w:val="00F76CFB"/>
    <w:rsid w:val="00F863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6646"/>
  <w15:chartTrackingRefBased/>
  <w15:docId w15:val="{6AA38E71-A491-47CD-80B9-49DF07D0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3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433"/>
    <w:pPr>
      <w:ind w:leftChars="200" w:left="480"/>
    </w:pPr>
  </w:style>
  <w:style w:type="paragraph" w:customStyle="1" w:styleId="Default">
    <w:name w:val="Default"/>
    <w:rsid w:val="00C60433"/>
    <w:pPr>
      <w:widowControl w:val="0"/>
      <w:autoSpaceDE w:val="0"/>
      <w:autoSpaceDN w:val="0"/>
      <w:adjustRightInd w:val="0"/>
    </w:pPr>
    <w:rPr>
      <w:rFonts w:ascii="標楷體" w:eastAsia="標楷體" w:cs="標楷體"/>
      <w:color w:val="000000"/>
      <w:kern w:val="0"/>
      <w:szCs w:val="24"/>
    </w:rPr>
  </w:style>
  <w:style w:type="paragraph" w:customStyle="1" w:styleId="cjk">
    <w:name w:val="cjk"/>
    <w:basedOn w:val="a"/>
    <w:rsid w:val="00C60433"/>
    <w:pPr>
      <w:widowControl/>
      <w:spacing w:before="100" w:beforeAutospacing="1" w:after="100" w:afterAutospacing="1"/>
    </w:pPr>
    <w:rPr>
      <w:rFonts w:ascii="新細明體" w:eastAsia="新細明體" w:hAnsi="新細明體" w:cs="新細明體"/>
      <w:color w:val="000000"/>
      <w:kern w:val="0"/>
      <w:szCs w:val="24"/>
    </w:rPr>
  </w:style>
  <w:style w:type="paragraph" w:styleId="a4">
    <w:name w:val="Balloon Text"/>
    <w:basedOn w:val="a"/>
    <w:link w:val="a5"/>
    <w:uiPriority w:val="99"/>
    <w:semiHidden/>
    <w:unhideWhenUsed/>
    <w:rsid w:val="00704AE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04AE9"/>
    <w:rPr>
      <w:rFonts w:asciiTheme="majorHAnsi" w:eastAsiaTheme="majorEastAsia" w:hAnsiTheme="majorHAnsi" w:cstheme="majorBidi"/>
      <w:sz w:val="18"/>
      <w:szCs w:val="18"/>
    </w:rPr>
  </w:style>
  <w:style w:type="table" w:styleId="a6">
    <w:name w:val="Table Grid"/>
    <w:basedOn w:val="a1"/>
    <w:uiPriority w:val="39"/>
    <w:rsid w:val="005C110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54726"/>
    <w:pPr>
      <w:tabs>
        <w:tab w:val="center" w:pos="4153"/>
        <w:tab w:val="right" w:pos="8306"/>
      </w:tabs>
      <w:snapToGrid w:val="0"/>
    </w:pPr>
    <w:rPr>
      <w:sz w:val="20"/>
      <w:szCs w:val="20"/>
    </w:rPr>
  </w:style>
  <w:style w:type="character" w:customStyle="1" w:styleId="a8">
    <w:name w:val="頁首 字元"/>
    <w:basedOn w:val="a0"/>
    <w:link w:val="a7"/>
    <w:uiPriority w:val="99"/>
    <w:rsid w:val="00254726"/>
    <w:rPr>
      <w:sz w:val="20"/>
      <w:szCs w:val="20"/>
    </w:rPr>
  </w:style>
  <w:style w:type="paragraph" w:styleId="a9">
    <w:name w:val="footer"/>
    <w:basedOn w:val="a"/>
    <w:link w:val="aa"/>
    <w:uiPriority w:val="99"/>
    <w:unhideWhenUsed/>
    <w:rsid w:val="00254726"/>
    <w:pPr>
      <w:tabs>
        <w:tab w:val="center" w:pos="4153"/>
        <w:tab w:val="right" w:pos="8306"/>
      </w:tabs>
      <w:snapToGrid w:val="0"/>
    </w:pPr>
    <w:rPr>
      <w:sz w:val="20"/>
      <w:szCs w:val="20"/>
    </w:rPr>
  </w:style>
  <w:style w:type="character" w:customStyle="1" w:styleId="aa">
    <w:name w:val="頁尾 字元"/>
    <w:basedOn w:val="a0"/>
    <w:link w:val="a9"/>
    <w:uiPriority w:val="99"/>
    <w:rsid w:val="002547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02922">
      <w:bodyDiv w:val="1"/>
      <w:marLeft w:val="0"/>
      <w:marRight w:val="0"/>
      <w:marTop w:val="0"/>
      <w:marBottom w:val="0"/>
      <w:divBdr>
        <w:top w:val="none" w:sz="0" w:space="0" w:color="auto"/>
        <w:left w:val="none" w:sz="0" w:space="0" w:color="auto"/>
        <w:bottom w:val="none" w:sz="0" w:space="0" w:color="auto"/>
        <w:right w:val="none" w:sz="0" w:space="0" w:color="auto"/>
      </w:divBdr>
    </w:div>
    <w:div w:id="1182629045">
      <w:bodyDiv w:val="1"/>
      <w:marLeft w:val="0"/>
      <w:marRight w:val="0"/>
      <w:marTop w:val="0"/>
      <w:marBottom w:val="0"/>
      <w:divBdr>
        <w:top w:val="none" w:sz="0" w:space="0" w:color="auto"/>
        <w:left w:val="none" w:sz="0" w:space="0" w:color="auto"/>
        <w:bottom w:val="none" w:sz="0" w:space="0" w:color="auto"/>
        <w:right w:val="none" w:sz="0" w:space="0" w:color="auto"/>
      </w:divBdr>
    </w:div>
    <w:div w:id="1307511989">
      <w:bodyDiv w:val="1"/>
      <w:marLeft w:val="0"/>
      <w:marRight w:val="0"/>
      <w:marTop w:val="0"/>
      <w:marBottom w:val="0"/>
      <w:divBdr>
        <w:top w:val="none" w:sz="0" w:space="0" w:color="auto"/>
        <w:left w:val="none" w:sz="0" w:space="0" w:color="auto"/>
        <w:bottom w:val="none" w:sz="0" w:space="0" w:color="auto"/>
        <w:right w:val="none" w:sz="0" w:space="0" w:color="auto"/>
      </w:divBdr>
    </w:div>
    <w:div w:id="203634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1669</TotalTime>
  <Pages>5</Pages>
  <Words>1143</Words>
  <Characters>1144</Characters>
  <Application>Microsoft Office Word</Application>
  <DocSecurity>0</DocSecurity>
  <Lines>286</Lines>
  <Paragraphs>457</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鍾兆豐</dc:creator>
  <cp:keywords/>
  <dc:description/>
  <cp:lastModifiedBy>Mine14</cp:lastModifiedBy>
  <cp:revision>3</cp:revision>
  <cp:lastPrinted>2026-01-08T05:44:00Z</cp:lastPrinted>
  <dcterms:created xsi:type="dcterms:W3CDTF">2025-08-07T01:54:00Z</dcterms:created>
  <dcterms:modified xsi:type="dcterms:W3CDTF">2026-01-12T05:57:00Z</dcterms:modified>
</cp:coreProperties>
</file>